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120E" w:rsidRDefault="008B456D">
      <w:pPr>
        <w:tabs>
          <w:tab w:val="center" w:pos="4536"/>
          <w:tab w:val="right" w:pos="9639"/>
        </w:tabs>
        <w:spacing w:before="120" w:after="120" w:line="240" w:lineRule="auto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>3GPP TSG RAN WG1 meeting #11</w:t>
      </w:r>
      <w:r>
        <w:rPr>
          <w:rFonts w:ascii="Arial" w:hAnsi="Arial" w:cs="Arial" w:hint="eastAsia"/>
          <w:b/>
          <w:bCs/>
          <w:sz w:val="22"/>
          <w:szCs w:val="22"/>
        </w:rPr>
        <w:t>4</w:t>
      </w:r>
      <w:r>
        <w:rPr>
          <w:rFonts w:ascii="Arial" w:hAnsi="Arial" w:cs="Arial"/>
          <w:b/>
          <w:bCs/>
          <w:sz w:val="22"/>
          <w:szCs w:val="22"/>
          <w:lang w:eastAsia="ja-JP"/>
        </w:rPr>
        <w:tab/>
      </w:r>
      <w:r>
        <w:rPr>
          <w:rFonts w:ascii="Arial" w:hAnsi="Arial" w:cs="Arial"/>
          <w:b/>
          <w:bCs/>
          <w:sz w:val="22"/>
          <w:szCs w:val="22"/>
          <w:lang w:eastAsia="ja-JP"/>
        </w:rPr>
        <w:tab/>
        <w:t xml:space="preserve">                                   R1-2307141</w:t>
      </w:r>
    </w:p>
    <w:p w:rsidR="009D120E" w:rsidRDefault="008B456D">
      <w:pPr>
        <w:spacing w:before="120" w:after="120"/>
        <w:rPr>
          <w:szCs w:val="21"/>
        </w:rPr>
      </w:pPr>
      <w:r>
        <w:rPr>
          <w:rFonts w:ascii="Arial" w:hAnsi="Arial" w:cs="Arial" w:hint="eastAsia"/>
          <w:b/>
          <w:bCs/>
          <w:sz w:val="22"/>
          <w:szCs w:val="22"/>
        </w:rPr>
        <w:t>France, Toulouse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</w:rPr>
        <w:t xml:space="preserve">Aug </w:t>
      </w:r>
      <w:r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 w:hint="eastAsia"/>
          <w:b/>
          <w:bCs/>
          <w:sz w:val="24"/>
          <w:szCs w:val="24"/>
        </w:rPr>
        <w:t>1</w:t>
      </w:r>
      <w:r>
        <w:rPr>
          <w:rFonts w:ascii="Arial" w:hAnsi="Arial" w:cs="Arial" w:hint="eastAsia"/>
          <w:b/>
          <w:bCs/>
          <w:sz w:val="24"/>
          <w:szCs w:val="24"/>
          <w:vertAlign w:val="superscript"/>
        </w:rPr>
        <w:t>st</w:t>
      </w:r>
      <w:r>
        <w:rPr>
          <w:rFonts w:ascii="Arial" w:eastAsia="MS Mincho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 w:hint="eastAsia"/>
          <w:b/>
          <w:bCs/>
          <w:sz w:val="24"/>
          <w:szCs w:val="24"/>
        </w:rPr>
        <w:t>Aug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</w:rPr>
        <w:t>25</w:t>
      </w:r>
      <w:r>
        <w:rPr>
          <w:rFonts w:ascii="Arial" w:hAnsi="Arial" w:cs="Arial" w:hint="eastAsia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, 202</w:t>
      </w:r>
      <w:r>
        <w:rPr>
          <w:rFonts w:ascii="Arial" w:hAnsi="Arial" w:cs="Arial"/>
          <w:b/>
          <w:bCs/>
          <w:sz w:val="22"/>
          <w:szCs w:val="22"/>
        </w:rPr>
        <w:t>3</w:t>
      </w:r>
    </w:p>
    <w:p w:rsidR="009D120E" w:rsidRDefault="009D120E">
      <w:pPr>
        <w:tabs>
          <w:tab w:val="center" w:pos="4536"/>
          <w:tab w:val="right" w:pos="9072"/>
        </w:tabs>
        <w:spacing w:before="120" w:after="120"/>
        <w:rPr>
          <w:rFonts w:ascii="Arial" w:hAnsi="Arial" w:cs="Arial"/>
          <w:b/>
          <w:bCs/>
          <w:sz w:val="22"/>
          <w:szCs w:val="22"/>
        </w:rPr>
      </w:pPr>
    </w:p>
    <w:p w:rsidR="009D120E" w:rsidRDefault="008B456D">
      <w:pPr>
        <w:tabs>
          <w:tab w:val="left" w:pos="1985"/>
        </w:tabs>
        <w:spacing w:beforeLines="100" w:before="240" w:after="120"/>
        <w:ind w:left="1987" w:hanging="1987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Title: </w:t>
      </w:r>
      <w:r>
        <w:rPr>
          <w:rFonts w:ascii="Arial" w:hAnsi="Arial"/>
          <w:b/>
          <w:sz w:val="22"/>
          <w:szCs w:val="22"/>
        </w:rPr>
        <w:tab/>
        <w:t>Discussion on XR specific capacity enhancements </w:t>
      </w:r>
    </w:p>
    <w:p w:rsidR="009D120E" w:rsidRDefault="008B456D">
      <w:pPr>
        <w:tabs>
          <w:tab w:val="left" w:pos="1985"/>
        </w:tabs>
        <w:spacing w:before="120" w:after="120"/>
        <w:ind w:left="1980" w:hanging="198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Source: </w:t>
      </w:r>
      <w:r>
        <w:rPr>
          <w:rFonts w:ascii="Arial" w:hAnsi="Arial"/>
          <w:b/>
          <w:sz w:val="22"/>
          <w:szCs w:val="22"/>
        </w:rPr>
        <w:tab/>
        <w:t xml:space="preserve">ZTE, </w:t>
      </w:r>
      <w:proofErr w:type="spellStart"/>
      <w:r>
        <w:rPr>
          <w:rFonts w:ascii="Arial" w:hAnsi="Arial"/>
          <w:b/>
          <w:sz w:val="22"/>
          <w:szCs w:val="22"/>
        </w:rPr>
        <w:t>Sanechips</w:t>
      </w:r>
      <w:proofErr w:type="spellEnd"/>
    </w:p>
    <w:p w:rsidR="009D120E" w:rsidRDefault="008B456D">
      <w:pPr>
        <w:tabs>
          <w:tab w:val="left" w:pos="1985"/>
        </w:tabs>
        <w:spacing w:before="120" w:after="120"/>
        <w:rPr>
          <w:b/>
          <w:sz w:val="20"/>
          <w:szCs w:val="22"/>
          <w:highlight w:val="yellow"/>
        </w:rPr>
      </w:pPr>
      <w:r>
        <w:rPr>
          <w:rFonts w:ascii="Arial" w:hAnsi="Arial"/>
          <w:b/>
          <w:sz w:val="22"/>
          <w:szCs w:val="22"/>
          <w:lang w:val="pt-BR"/>
        </w:rPr>
        <w:t>Agenda item: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/>
          <w:b/>
          <w:sz w:val="22"/>
          <w:szCs w:val="22"/>
        </w:rPr>
        <w:t>9.</w:t>
      </w:r>
      <w:r>
        <w:rPr>
          <w:rFonts w:ascii="Arial" w:hAnsi="Arial" w:hint="eastAsia"/>
          <w:b/>
          <w:sz w:val="22"/>
          <w:szCs w:val="22"/>
        </w:rPr>
        <w:t>8</w:t>
      </w:r>
      <w:r>
        <w:rPr>
          <w:rFonts w:ascii="Arial" w:hAnsi="Arial"/>
          <w:b/>
          <w:sz w:val="22"/>
          <w:szCs w:val="22"/>
        </w:rPr>
        <w:t>.1</w:t>
      </w:r>
    </w:p>
    <w:p w:rsidR="009D120E" w:rsidRDefault="008B456D">
      <w:pPr>
        <w:tabs>
          <w:tab w:val="left" w:pos="1985"/>
        </w:tabs>
        <w:spacing w:before="120" w:after="120"/>
        <w:ind w:left="1980" w:hanging="1980"/>
        <w:rPr>
          <w:b/>
          <w:sz w:val="22"/>
          <w:szCs w:val="22"/>
          <w:lang w:val="pt-BR"/>
        </w:rPr>
      </w:pPr>
      <w:r>
        <w:rPr>
          <w:rFonts w:ascii="Arial" w:hAnsi="Arial"/>
          <w:b/>
          <w:sz w:val="22"/>
          <w:szCs w:val="22"/>
          <w:lang w:val="pt-BR"/>
        </w:rPr>
        <w:t>Document for: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Discussion</w:t>
      </w:r>
      <w:r>
        <w:rPr>
          <w:rFonts w:ascii="Arial" w:hAnsi="Arial"/>
          <w:b/>
          <w:sz w:val="22"/>
          <w:szCs w:val="22"/>
        </w:rPr>
        <w:t xml:space="preserve"> and decision</w:t>
      </w:r>
    </w:p>
    <w:p w:rsidR="009D120E" w:rsidRDefault="008B456D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Introduction</w:t>
      </w:r>
    </w:p>
    <w:p w:rsidR="009D120E" w:rsidRDefault="008B456D">
      <w:pPr>
        <w:spacing w:before="120" w:after="120"/>
        <w:rPr>
          <w:szCs w:val="21"/>
        </w:rPr>
      </w:pPr>
      <w:r>
        <w:rPr>
          <w:rFonts w:hint="eastAsia"/>
          <w:szCs w:val="21"/>
        </w:rPr>
        <w:t>Up to RAN1#113 meeting, the agreements for multiple CG PUSCH transmission occasions in a period and UTO-UCI are shown as follows [1] [2]: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50"/>
      </w:tblGrid>
      <w:tr w:rsidR="009D120E">
        <w:tc>
          <w:tcPr>
            <w:tcW w:w="9876" w:type="dxa"/>
          </w:tcPr>
          <w:p w:rsidR="009D120E" w:rsidRDefault="008B456D">
            <w:pPr>
              <w:spacing w:before="120" w:after="120"/>
              <w:rPr>
                <w:b/>
                <w:bCs/>
                <w:highlight w:val="green"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 w:rsidR="009D120E" w:rsidRDefault="008B456D">
            <w:pPr>
              <w:spacing w:before="120" w:after="12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For time domain resource allocation for multi-PUSCH CGs, support</w:t>
            </w:r>
          </w:p>
          <w:p w:rsidR="009D120E" w:rsidRDefault="008B456D">
            <w:pPr>
              <w:pStyle w:val="af8"/>
              <w:numPr>
                <w:ilvl w:val="0"/>
                <w:numId w:val="5"/>
              </w:numPr>
              <w:spacing w:after="120"/>
              <w:rPr>
                <w:color w:val="000000"/>
                <w:sz w:val="21"/>
                <w:szCs w:val="21"/>
                <w:lang w:eastAsia="ja-JP"/>
              </w:rPr>
            </w:pPr>
            <w:r>
              <w:rPr>
                <w:color w:val="000000"/>
                <w:sz w:val="21"/>
                <w:szCs w:val="21"/>
                <w:lang w:eastAsia="ja-JP"/>
              </w:rPr>
              <w:t>For TDRA determi</w:t>
            </w:r>
            <w:r>
              <w:rPr>
                <w:color w:val="000000"/>
                <w:sz w:val="21"/>
                <w:szCs w:val="21"/>
                <w:lang w:eastAsia="ja-JP"/>
              </w:rPr>
              <w:t>nation (based on NR-U framework)</w:t>
            </w:r>
          </w:p>
          <w:p w:rsidR="009D120E" w:rsidRDefault="008B456D">
            <w:pPr>
              <w:pStyle w:val="af8"/>
              <w:numPr>
                <w:ilvl w:val="1"/>
                <w:numId w:val="5"/>
              </w:numPr>
              <w:spacing w:after="120"/>
              <w:rPr>
                <w:color w:val="000000"/>
                <w:sz w:val="21"/>
                <w:szCs w:val="21"/>
                <w:lang w:eastAsia="ja-JP"/>
              </w:rPr>
            </w:pPr>
            <w:r>
              <w:rPr>
                <w:color w:val="000000"/>
                <w:sz w:val="21"/>
                <w:szCs w:val="21"/>
              </w:rPr>
              <w:t>For Type-1, follow the rules for DCI format 0_0 on UE specific search space, as defined in Clause 6.1.2.1.1 of TS 38.214.</w:t>
            </w:r>
          </w:p>
          <w:p w:rsidR="009D120E" w:rsidRDefault="008B456D">
            <w:pPr>
              <w:pStyle w:val="af8"/>
              <w:numPr>
                <w:ilvl w:val="2"/>
                <w:numId w:val="5"/>
              </w:numPr>
              <w:spacing w:after="120"/>
              <w:rPr>
                <w:color w:val="000000"/>
                <w:sz w:val="21"/>
                <w:szCs w:val="21"/>
                <w:lang w:eastAsia="ja-JP"/>
              </w:rPr>
            </w:pPr>
            <w:r>
              <w:rPr>
                <w:color w:val="000000"/>
                <w:sz w:val="21"/>
                <w:szCs w:val="21"/>
              </w:rPr>
              <w:t xml:space="preserve">Note: To determine the configuration of TDRA, PUSCH repetition type A is assumed according to </w:t>
            </w:r>
            <w:r>
              <w:rPr>
                <w:color w:val="000000"/>
                <w:sz w:val="21"/>
                <w:szCs w:val="21"/>
              </w:rPr>
              <w:t>description in 6.1.2.3 in 38.214 for Type-1.</w:t>
            </w:r>
          </w:p>
          <w:p w:rsidR="009D120E" w:rsidRDefault="008B456D">
            <w:pPr>
              <w:pStyle w:val="af8"/>
              <w:numPr>
                <w:ilvl w:val="3"/>
                <w:numId w:val="5"/>
              </w:numPr>
              <w:spacing w:after="120"/>
              <w:rPr>
                <w:color w:val="000000"/>
                <w:sz w:val="21"/>
                <w:szCs w:val="21"/>
                <w:lang w:eastAsia="ja-JP"/>
              </w:rPr>
            </w:pPr>
            <w:r>
              <w:rPr>
                <w:color w:val="000000"/>
                <w:sz w:val="21"/>
                <w:szCs w:val="21"/>
              </w:rPr>
              <w:t>It is still an open issue whether repetition is supported. If it is decided repetition is not supported, it implies the corresponding repetition factor for is one.</w:t>
            </w:r>
          </w:p>
          <w:p w:rsidR="009D120E" w:rsidRDefault="008B456D">
            <w:pPr>
              <w:pStyle w:val="af8"/>
              <w:numPr>
                <w:ilvl w:val="1"/>
                <w:numId w:val="5"/>
              </w:numPr>
              <w:spacing w:after="120"/>
              <w:rPr>
                <w:color w:val="000000"/>
                <w:sz w:val="21"/>
                <w:szCs w:val="21"/>
                <w:lang w:eastAsia="ja-JP"/>
              </w:rPr>
            </w:pPr>
            <w:r>
              <w:rPr>
                <w:color w:val="000000"/>
                <w:sz w:val="21"/>
                <w:szCs w:val="21"/>
              </w:rPr>
              <w:t>For Type-2, the TDRA table is determined by the</w:t>
            </w:r>
            <w:r>
              <w:rPr>
                <w:color w:val="000000"/>
                <w:sz w:val="21"/>
                <w:szCs w:val="21"/>
              </w:rPr>
              <w:t xml:space="preserve"> TDRA table associated with activation DCI, as defined in Clause 6.1.2.1 of TS 38.214.</w:t>
            </w:r>
          </w:p>
          <w:p w:rsidR="009D120E" w:rsidRDefault="008B456D">
            <w:pPr>
              <w:pStyle w:val="af8"/>
              <w:numPr>
                <w:ilvl w:val="2"/>
                <w:numId w:val="5"/>
              </w:numPr>
              <w:spacing w:after="120"/>
              <w:rPr>
                <w:color w:val="000000"/>
                <w:sz w:val="21"/>
                <w:szCs w:val="21"/>
                <w:lang w:eastAsia="ja-JP"/>
              </w:rPr>
            </w:pPr>
            <w:r>
              <w:rPr>
                <w:color w:val="000000"/>
                <w:sz w:val="21"/>
                <w:szCs w:val="21"/>
              </w:rPr>
              <w:t xml:space="preserve">Note: The DCI format for activation DCI with </w:t>
            </w:r>
            <w:proofErr w:type="spellStart"/>
            <w:r>
              <w:rPr>
                <w:color w:val="000000"/>
                <w:sz w:val="21"/>
                <w:szCs w:val="21"/>
              </w:rPr>
              <w:t>pusch-RepTypeA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is applicable. </w:t>
            </w:r>
          </w:p>
          <w:p w:rsidR="009D120E" w:rsidRDefault="008B456D">
            <w:pPr>
              <w:pStyle w:val="af8"/>
              <w:numPr>
                <w:ilvl w:val="3"/>
                <w:numId w:val="5"/>
              </w:numPr>
              <w:spacing w:after="120"/>
              <w:rPr>
                <w:color w:val="000000"/>
                <w:sz w:val="21"/>
                <w:szCs w:val="21"/>
                <w:lang w:eastAsia="ja-JP"/>
              </w:rPr>
            </w:pPr>
            <w:r>
              <w:rPr>
                <w:color w:val="000000"/>
                <w:sz w:val="21"/>
                <w:szCs w:val="21"/>
              </w:rPr>
              <w:t>It is still an open issue whether repetition is supported. If it is decided repetition is not</w:t>
            </w:r>
            <w:r>
              <w:rPr>
                <w:color w:val="000000"/>
                <w:sz w:val="21"/>
                <w:szCs w:val="21"/>
              </w:rPr>
              <w:t xml:space="preserve"> supported, it implies the corresponding repetition factor for is one.</w:t>
            </w:r>
          </w:p>
          <w:p w:rsidR="009D120E" w:rsidRDefault="008B456D">
            <w:pPr>
              <w:pStyle w:val="af8"/>
              <w:numPr>
                <w:ilvl w:val="0"/>
                <w:numId w:val="5"/>
              </w:numPr>
              <w:spacing w:after="120"/>
              <w:rPr>
                <w:color w:val="000000"/>
                <w:sz w:val="21"/>
                <w:szCs w:val="21"/>
                <w:lang w:eastAsia="ja-JP"/>
              </w:rPr>
            </w:pPr>
            <w:r>
              <w:rPr>
                <w:color w:val="000000"/>
                <w:sz w:val="21"/>
                <w:szCs w:val="21"/>
                <w:lang w:eastAsia="ja-JP"/>
              </w:rPr>
              <w:t>N is configured by higher layers</w:t>
            </w:r>
          </w:p>
          <w:p w:rsidR="009D120E" w:rsidRDefault="008B456D">
            <w:pPr>
              <w:pStyle w:val="af8"/>
              <w:numPr>
                <w:ilvl w:val="0"/>
                <w:numId w:val="5"/>
              </w:numPr>
              <w:spacing w:after="120"/>
              <w:rPr>
                <w:color w:val="000000"/>
                <w:sz w:val="21"/>
                <w:szCs w:val="21"/>
                <w:lang w:eastAsia="ja-JP"/>
              </w:rPr>
            </w:pPr>
            <w:r>
              <w:rPr>
                <w:color w:val="000000"/>
                <w:sz w:val="21"/>
                <w:szCs w:val="21"/>
                <w:lang w:eastAsia="ja-JP"/>
              </w:rPr>
              <w:t>A single SLIV is determined from TDRA.</w:t>
            </w:r>
          </w:p>
          <w:p w:rsidR="009D120E" w:rsidRDefault="008B456D">
            <w:pPr>
              <w:pStyle w:val="af8"/>
              <w:numPr>
                <w:ilvl w:val="1"/>
                <w:numId w:val="5"/>
              </w:numPr>
              <w:spacing w:after="120"/>
              <w:rPr>
                <w:color w:val="000000"/>
                <w:sz w:val="21"/>
                <w:szCs w:val="21"/>
                <w:lang w:eastAsia="ja-JP"/>
              </w:rPr>
            </w:pPr>
            <w:r>
              <w:rPr>
                <w:color w:val="000000"/>
                <w:sz w:val="21"/>
                <w:szCs w:val="21"/>
                <w:lang w:eastAsia="ja-JP"/>
              </w:rPr>
              <w:t>The SLIV used for 1</w:t>
            </w:r>
            <w:r>
              <w:rPr>
                <w:color w:val="000000"/>
                <w:sz w:val="21"/>
                <w:szCs w:val="21"/>
                <w:vertAlign w:val="superscript"/>
                <w:lang w:eastAsia="ja-JP"/>
              </w:rPr>
              <w:t>st</w:t>
            </w:r>
            <w:r>
              <w:rPr>
                <w:color w:val="000000"/>
                <w:sz w:val="21"/>
                <w:szCs w:val="21"/>
                <w:lang w:eastAsia="ja-JP"/>
              </w:rPr>
              <w:t xml:space="preserve"> PUSCH per CG period.</w:t>
            </w:r>
          </w:p>
          <w:p w:rsidR="009D120E" w:rsidRDefault="008B456D">
            <w:pPr>
              <w:pStyle w:val="af8"/>
              <w:numPr>
                <w:ilvl w:val="0"/>
                <w:numId w:val="5"/>
              </w:numPr>
              <w:spacing w:after="120"/>
              <w:rPr>
                <w:color w:val="000000"/>
                <w:sz w:val="21"/>
                <w:szCs w:val="21"/>
                <w:lang w:eastAsia="ja-JP"/>
              </w:rPr>
            </w:pPr>
            <w:r>
              <w:rPr>
                <w:color w:val="000000"/>
                <w:sz w:val="21"/>
                <w:szCs w:val="21"/>
                <w:lang w:eastAsia="ja-JP"/>
              </w:rPr>
              <w:t>PUSCH is used in each of N consecutive slots per CG period</w:t>
            </w:r>
          </w:p>
          <w:p w:rsidR="009D120E" w:rsidRDefault="008B456D">
            <w:pPr>
              <w:pStyle w:val="af8"/>
              <w:numPr>
                <w:ilvl w:val="0"/>
                <w:numId w:val="5"/>
              </w:numPr>
              <w:spacing w:after="120"/>
              <w:rPr>
                <w:color w:val="000000"/>
                <w:sz w:val="21"/>
                <w:szCs w:val="21"/>
                <w:lang w:eastAsia="ja-JP"/>
              </w:rPr>
            </w:pPr>
            <w:r>
              <w:rPr>
                <w:color w:val="000000"/>
                <w:sz w:val="21"/>
                <w:szCs w:val="21"/>
                <w:lang w:eastAsia="ja-JP"/>
              </w:rPr>
              <w:t xml:space="preserve">Note: N is </w:t>
            </w:r>
            <w:r>
              <w:rPr>
                <w:color w:val="000000"/>
                <w:sz w:val="21"/>
                <w:szCs w:val="21"/>
                <w:lang w:eastAsia="ja-JP"/>
              </w:rPr>
              <w:t xml:space="preserve">configured independently from </w:t>
            </w:r>
            <w:r>
              <w:rPr>
                <w:i/>
                <w:iCs/>
                <w:color w:val="000000"/>
                <w:sz w:val="21"/>
                <w:szCs w:val="21"/>
              </w:rPr>
              <w:t xml:space="preserve">cg-nrofSlots-r16 </w:t>
            </w:r>
            <w:r>
              <w:rPr>
                <w:color w:val="000000"/>
                <w:sz w:val="21"/>
                <w:szCs w:val="21"/>
              </w:rPr>
              <w:t>and</w:t>
            </w:r>
            <w:r>
              <w:rPr>
                <w:i/>
                <w:iCs/>
                <w:color w:val="000000"/>
                <w:sz w:val="21"/>
                <w:szCs w:val="21"/>
              </w:rPr>
              <w:t xml:space="preserve"> cg-nrofPUSCH-InSlot-r16, </w:t>
            </w:r>
            <w:r>
              <w:rPr>
                <w:color w:val="000000"/>
                <w:sz w:val="21"/>
                <w:szCs w:val="21"/>
              </w:rPr>
              <w:t>respectively</w:t>
            </w:r>
            <w:r>
              <w:rPr>
                <w:i/>
                <w:iCs/>
                <w:color w:val="000000"/>
                <w:sz w:val="21"/>
                <w:szCs w:val="21"/>
              </w:rPr>
              <w:t xml:space="preserve">. </w:t>
            </w:r>
            <w:r>
              <w:rPr>
                <w:color w:val="000000"/>
                <w:sz w:val="21"/>
                <w:szCs w:val="21"/>
              </w:rPr>
              <w:t xml:space="preserve">N configuration is independent from </w:t>
            </w:r>
            <w:proofErr w:type="spellStart"/>
            <w:r>
              <w:rPr>
                <w:i/>
                <w:iCs/>
                <w:color w:val="000000"/>
                <w:sz w:val="21"/>
                <w:szCs w:val="21"/>
              </w:rPr>
              <w:t>cgRetransmissionTimer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configuration.</w:t>
            </w:r>
          </w:p>
          <w:p w:rsidR="009D120E" w:rsidRDefault="008B456D">
            <w:pPr>
              <w:pStyle w:val="af8"/>
              <w:numPr>
                <w:ilvl w:val="0"/>
                <w:numId w:val="5"/>
              </w:numPr>
              <w:spacing w:after="12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To determine corresponding slots for CG PUSCHs in a period of a multi-PUSCH CG configuration:</w:t>
            </w:r>
          </w:p>
          <w:p w:rsidR="009D120E" w:rsidRDefault="008B456D">
            <w:pPr>
              <w:pStyle w:val="af8"/>
              <w:numPr>
                <w:ilvl w:val="1"/>
                <w:numId w:val="5"/>
              </w:numPr>
              <w:spacing w:after="12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For the first PUSCH in the period, follow the legacy procedures.</w:t>
            </w:r>
          </w:p>
          <w:p w:rsidR="009D120E" w:rsidRDefault="008B456D">
            <w:pPr>
              <w:pStyle w:val="af8"/>
              <w:numPr>
                <w:ilvl w:val="1"/>
                <w:numId w:val="5"/>
              </w:numPr>
              <w:spacing w:after="12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For remaining PUSCHs in the period</w:t>
            </w:r>
          </w:p>
          <w:p w:rsidR="009D120E" w:rsidRDefault="008B456D">
            <w:pPr>
              <w:spacing w:before="120" w:after="120"/>
              <w:rPr>
                <w:color w:val="000000"/>
              </w:rPr>
            </w:pPr>
            <w:r>
              <w:rPr>
                <w:color w:val="000000"/>
                <w:szCs w:val="21"/>
                <w:lang w:eastAsia="ja-JP"/>
              </w:rPr>
              <w:t xml:space="preserve">ForType-1 and Type-2, reuse the corresponding procedures for NR-U by applying the RRC parameters N </w:t>
            </w:r>
            <w:r>
              <w:rPr>
                <w:strike/>
                <w:color w:val="000000"/>
                <w:szCs w:val="21"/>
                <w:lang w:eastAsia="ja-JP"/>
              </w:rPr>
              <w:t>and M</w:t>
            </w:r>
            <w:r>
              <w:rPr>
                <w:color w:val="000000"/>
                <w:szCs w:val="21"/>
                <w:lang w:eastAsia="ja-JP"/>
              </w:rPr>
              <w:t>,</w:t>
            </w:r>
            <w:r>
              <w:rPr>
                <w:color w:val="000000"/>
                <w:lang w:eastAsia="ja-JP"/>
              </w:rPr>
              <w:t xml:space="preserve"> instead</w:t>
            </w:r>
            <w:r>
              <w:rPr>
                <w:color w:val="000000"/>
              </w:rPr>
              <w:t xml:space="preserve"> of</w:t>
            </w:r>
            <w:r>
              <w:rPr>
                <w:i/>
                <w:iCs/>
                <w:color w:val="000000"/>
              </w:rPr>
              <w:t xml:space="preserve"> cg-nrofSlots-r16 </w:t>
            </w:r>
            <w:r>
              <w:rPr>
                <w:color w:val="000000"/>
              </w:rPr>
              <w:t>and</w:t>
            </w:r>
            <w:r>
              <w:rPr>
                <w:i/>
                <w:iCs/>
                <w:color w:val="000000"/>
              </w:rPr>
              <w:t xml:space="preserve"> cg-nrofPUSCH-InSl</w:t>
            </w:r>
            <w:r>
              <w:rPr>
                <w:i/>
                <w:iCs/>
                <w:color w:val="000000"/>
              </w:rPr>
              <w:t>ot-r16</w:t>
            </w:r>
            <w:r>
              <w:rPr>
                <w:color w:val="000000"/>
              </w:rPr>
              <w:t>, respectively.</w:t>
            </w:r>
          </w:p>
          <w:p w:rsidR="009D120E" w:rsidRDefault="009D120E">
            <w:pPr>
              <w:spacing w:before="120" w:after="120"/>
              <w:rPr>
                <w:color w:val="000000"/>
              </w:rPr>
            </w:pPr>
          </w:p>
          <w:p w:rsidR="009D120E" w:rsidRDefault="008B456D">
            <w:pPr>
              <w:spacing w:before="120" w:after="120"/>
              <w:rPr>
                <w:b/>
                <w:bCs/>
                <w:highlight w:val="green"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 w:rsidR="009D120E" w:rsidRDefault="008B456D">
            <w:pPr>
              <w:spacing w:before="120" w:after="120"/>
              <w:rPr>
                <w:rFonts w:cs="Arial"/>
              </w:rPr>
            </w:pPr>
            <w:r>
              <w:rPr>
                <w:rFonts w:cs="Arial"/>
                <w:lang w:eastAsia="ja-JP"/>
              </w:rPr>
              <w:t xml:space="preserve">For CG PUSCHs in a </w:t>
            </w:r>
            <w:r>
              <w:rPr>
                <w:rFonts w:cs="Arial"/>
              </w:rPr>
              <w:t>multi-PUSCHs CG configuration, MCS of the CG PUSCHs in the CG configuration are the same between different PUSCH occasions</w:t>
            </w:r>
            <w:r>
              <w:rPr>
                <w:rFonts w:cs="Arial" w:hint="eastAsia"/>
              </w:rPr>
              <w:t>.</w:t>
            </w:r>
          </w:p>
          <w:p w:rsidR="009D120E" w:rsidRDefault="009D120E">
            <w:pPr>
              <w:spacing w:before="120" w:after="120"/>
              <w:rPr>
                <w:rFonts w:cs="Arial"/>
              </w:rPr>
            </w:pPr>
          </w:p>
          <w:p w:rsidR="009D120E" w:rsidRDefault="008B456D">
            <w:pPr>
              <w:spacing w:before="120" w:after="120"/>
              <w:rPr>
                <w:rFonts w:cs="Arial"/>
              </w:rPr>
            </w:pPr>
            <w:r>
              <w:rPr>
                <w:rFonts w:cs="Arial"/>
                <w:lang w:eastAsia="ja-JP"/>
              </w:rPr>
              <w:t xml:space="preserve">For CG PUSCHs in a </w:t>
            </w:r>
            <w:r>
              <w:rPr>
                <w:rFonts w:cs="Arial"/>
              </w:rPr>
              <w:t xml:space="preserve">multi-PUSCHs CG configuration, FDRA of the CG PUSCHs in the </w:t>
            </w:r>
            <w:r>
              <w:rPr>
                <w:rFonts w:cs="Arial"/>
              </w:rPr>
              <w:t xml:space="preserve">CG configuration are the same between different PUSCH </w:t>
            </w:r>
            <w:proofErr w:type="spellStart"/>
            <w:r>
              <w:rPr>
                <w:rFonts w:cs="Arial"/>
              </w:rPr>
              <w:t>occassions</w:t>
            </w:r>
            <w:proofErr w:type="spellEnd"/>
            <w:r>
              <w:rPr>
                <w:rFonts w:cs="Arial" w:hint="eastAsia"/>
              </w:rPr>
              <w:t>.</w:t>
            </w:r>
          </w:p>
          <w:p w:rsidR="009D120E" w:rsidRDefault="009D120E">
            <w:pPr>
              <w:spacing w:before="120" w:after="120"/>
              <w:rPr>
                <w:color w:val="000000"/>
              </w:rPr>
            </w:pPr>
          </w:p>
          <w:p w:rsidR="009D120E" w:rsidRDefault="008B456D">
            <w:pPr>
              <w:spacing w:before="120" w:after="120"/>
              <w:rPr>
                <w:b/>
                <w:bCs/>
                <w:szCs w:val="21"/>
                <w:highlight w:val="green"/>
                <w:lang w:eastAsia="ja-JP"/>
              </w:rPr>
            </w:pPr>
            <w:r>
              <w:rPr>
                <w:b/>
                <w:bCs/>
                <w:szCs w:val="21"/>
                <w:highlight w:val="green"/>
                <w:lang w:eastAsia="ja-JP"/>
              </w:rPr>
              <w:t>Agreement</w:t>
            </w:r>
          </w:p>
          <w:p w:rsidR="009D120E" w:rsidRDefault="008B456D">
            <w:pPr>
              <w:spacing w:before="120" w:after="120"/>
              <w:rPr>
                <w:szCs w:val="21"/>
              </w:rPr>
            </w:pPr>
            <w:r>
              <w:rPr>
                <w:szCs w:val="21"/>
              </w:rPr>
              <w:t>From RAN1 perspective, for determination of HARQ process IDs associated to PUSCHs in multi-PUSCHs CG assuming one TB per PUSCH:</w:t>
            </w:r>
          </w:p>
          <w:p w:rsidR="009D120E" w:rsidRDefault="008B456D">
            <w:pPr>
              <w:pStyle w:val="af8"/>
              <w:numPr>
                <w:ilvl w:val="0"/>
                <w:numId w:val="6"/>
              </w:numPr>
              <w:spacing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The HARQ process ID for the first configured</w:t>
            </w:r>
            <w:r>
              <w:rPr>
                <w:strike/>
                <w:color w:val="FF0000"/>
                <w:sz w:val="21"/>
                <w:szCs w:val="21"/>
              </w:rPr>
              <w:t>/valid</w:t>
            </w:r>
            <w:r>
              <w:rPr>
                <w:sz w:val="21"/>
                <w:szCs w:val="21"/>
              </w:rPr>
              <w:t xml:space="preserve"> PUSCH in a period is determined based on the legacy CG procedure when cg-</w:t>
            </w:r>
            <w:proofErr w:type="spellStart"/>
            <w:r>
              <w:rPr>
                <w:sz w:val="21"/>
                <w:szCs w:val="21"/>
              </w:rPr>
              <w:t>RetransmissionTimer</w:t>
            </w:r>
            <w:proofErr w:type="spellEnd"/>
            <w:r>
              <w:rPr>
                <w:sz w:val="21"/>
                <w:szCs w:val="21"/>
              </w:rPr>
              <w:t xml:space="preserve"> is not configured, and applying the following formula, whichever is applicable</w:t>
            </w:r>
          </w:p>
          <w:p w:rsidR="009D120E" w:rsidRDefault="008B456D">
            <w:pPr>
              <w:pStyle w:val="af8"/>
              <w:numPr>
                <w:ilvl w:val="1"/>
                <w:numId w:val="6"/>
              </w:numPr>
              <w:spacing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eastAsia="ko-KR"/>
              </w:rPr>
              <w:t>HARQ Process ID = [X*</w:t>
            </w:r>
            <w:proofErr w:type="gramStart"/>
            <w:r>
              <w:rPr>
                <w:sz w:val="21"/>
                <w:szCs w:val="21"/>
                <w:lang w:eastAsia="ko-KR"/>
              </w:rPr>
              <w:t>floor( (</w:t>
            </w:r>
            <w:proofErr w:type="spellStart"/>
            <w:proofErr w:type="gramEnd"/>
            <w:r>
              <w:rPr>
                <w:sz w:val="21"/>
                <w:szCs w:val="21"/>
                <w:lang w:eastAsia="ko-KR"/>
              </w:rPr>
              <w:t>CURRENT_symbol</w:t>
            </w:r>
            <w:proofErr w:type="spellEnd"/>
            <w:r>
              <w:rPr>
                <w:sz w:val="21"/>
                <w:szCs w:val="21"/>
                <w:lang w:eastAsia="ko-KR"/>
              </w:rPr>
              <w:t xml:space="preserve"> ) / </w:t>
            </w:r>
            <w:r>
              <w:rPr>
                <w:i/>
                <w:sz w:val="21"/>
                <w:szCs w:val="21"/>
                <w:lang w:eastAsia="ko-KR"/>
              </w:rPr>
              <w:t>periodicity</w:t>
            </w:r>
            <w:r>
              <w:rPr>
                <w:sz w:val="21"/>
                <w:szCs w:val="21"/>
                <w:lang w:eastAsia="ko-KR"/>
              </w:rPr>
              <w:t xml:space="preserve">)] modulo </w:t>
            </w:r>
            <w:proofErr w:type="spellStart"/>
            <w:r>
              <w:rPr>
                <w:i/>
                <w:sz w:val="21"/>
                <w:szCs w:val="21"/>
                <w:lang w:eastAsia="ko-KR"/>
              </w:rPr>
              <w:t>nrofHARQ</w:t>
            </w:r>
            <w:proofErr w:type="spellEnd"/>
            <w:r>
              <w:rPr>
                <w:i/>
                <w:sz w:val="21"/>
                <w:szCs w:val="21"/>
                <w:lang w:eastAsia="ko-KR"/>
              </w:rPr>
              <w:t>-Proce</w:t>
            </w:r>
            <w:r>
              <w:rPr>
                <w:i/>
                <w:sz w:val="21"/>
                <w:szCs w:val="21"/>
                <w:lang w:eastAsia="ko-KR"/>
              </w:rPr>
              <w:t>sses</w:t>
            </w:r>
          </w:p>
          <w:p w:rsidR="009D120E" w:rsidRDefault="008B456D">
            <w:pPr>
              <w:pStyle w:val="af8"/>
              <w:numPr>
                <w:ilvl w:val="1"/>
                <w:numId w:val="6"/>
              </w:numPr>
              <w:spacing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eastAsia="ko-KR"/>
              </w:rPr>
              <w:t>HARQ Process ID = [X*</w:t>
            </w:r>
            <w:proofErr w:type="gramStart"/>
            <w:r>
              <w:rPr>
                <w:sz w:val="21"/>
                <w:szCs w:val="21"/>
                <w:lang w:eastAsia="ko-KR"/>
              </w:rPr>
              <w:t>floor(</w:t>
            </w:r>
            <w:proofErr w:type="gramEnd"/>
            <w:r>
              <w:rPr>
                <w:sz w:val="21"/>
                <w:szCs w:val="21"/>
                <w:lang w:eastAsia="ko-KR"/>
              </w:rPr>
              <w:t>(</w:t>
            </w:r>
            <w:proofErr w:type="spellStart"/>
            <w:r>
              <w:rPr>
                <w:sz w:val="21"/>
                <w:szCs w:val="21"/>
                <w:lang w:eastAsia="ko-KR"/>
              </w:rPr>
              <w:t>CURRENT_symbol</w:t>
            </w:r>
            <w:proofErr w:type="spellEnd"/>
            <w:r>
              <w:rPr>
                <w:sz w:val="21"/>
                <w:szCs w:val="21"/>
                <w:lang w:eastAsia="ko-KR"/>
              </w:rPr>
              <w:t xml:space="preserve"> ) / </w:t>
            </w:r>
            <w:r>
              <w:rPr>
                <w:i/>
                <w:sz w:val="21"/>
                <w:szCs w:val="21"/>
                <w:lang w:eastAsia="ko-KR"/>
              </w:rPr>
              <w:t>periodicity</w:t>
            </w:r>
            <w:r>
              <w:rPr>
                <w:sz w:val="21"/>
                <w:szCs w:val="21"/>
                <w:lang w:eastAsia="ko-KR"/>
              </w:rPr>
              <w:t xml:space="preserve">)] modulo </w:t>
            </w:r>
            <w:proofErr w:type="spellStart"/>
            <w:r>
              <w:rPr>
                <w:i/>
                <w:sz w:val="21"/>
                <w:szCs w:val="21"/>
                <w:lang w:eastAsia="ko-KR"/>
              </w:rPr>
              <w:t>nrofHARQ</w:t>
            </w:r>
            <w:proofErr w:type="spellEnd"/>
            <w:r>
              <w:rPr>
                <w:i/>
                <w:sz w:val="21"/>
                <w:szCs w:val="21"/>
                <w:lang w:eastAsia="ko-KR"/>
              </w:rPr>
              <w:t>-Processes</w:t>
            </w:r>
            <w:r>
              <w:rPr>
                <w:sz w:val="21"/>
                <w:szCs w:val="21"/>
                <w:lang w:eastAsia="ko-KR"/>
              </w:rPr>
              <w:t xml:space="preserve"> + </w:t>
            </w:r>
            <w:r>
              <w:rPr>
                <w:i/>
                <w:sz w:val="21"/>
                <w:szCs w:val="21"/>
                <w:lang w:eastAsia="ko-KR"/>
              </w:rPr>
              <w:t>harq-ProcID-Offset2</w:t>
            </w:r>
          </w:p>
          <w:p w:rsidR="009D120E" w:rsidRDefault="008B456D">
            <w:pPr>
              <w:pStyle w:val="af8"/>
              <w:numPr>
                <w:ilvl w:val="2"/>
                <w:numId w:val="6"/>
              </w:numPr>
              <w:spacing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X= the number of configured PUSCHs in the CG period</w:t>
            </w:r>
          </w:p>
          <w:p w:rsidR="009D120E" w:rsidRDefault="008B456D">
            <w:pPr>
              <w:pStyle w:val="af8"/>
              <w:numPr>
                <w:ilvl w:val="0"/>
                <w:numId w:val="6"/>
              </w:numPr>
              <w:spacing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The HARQ process ID of the remaining configured</w:t>
            </w:r>
            <w:r>
              <w:rPr>
                <w:strike/>
                <w:color w:val="FF0000"/>
                <w:sz w:val="21"/>
                <w:szCs w:val="21"/>
              </w:rPr>
              <w:t>/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color w:val="FF0000"/>
                <w:sz w:val="21"/>
                <w:szCs w:val="21"/>
              </w:rPr>
              <w:t>and</w:t>
            </w:r>
            <w:r>
              <w:rPr>
                <w:sz w:val="21"/>
                <w:szCs w:val="21"/>
              </w:rPr>
              <w:t xml:space="preserve"> valid CG PUSCHs in the period is dete</w:t>
            </w:r>
            <w:r>
              <w:rPr>
                <w:sz w:val="21"/>
                <w:szCs w:val="21"/>
              </w:rPr>
              <w:t xml:space="preserve">rmined by incrementing the HARQ process ID of the preceding PUSCH in the period by one with module operation with </w:t>
            </w:r>
            <w:proofErr w:type="spellStart"/>
            <w:r>
              <w:rPr>
                <w:i/>
                <w:sz w:val="21"/>
                <w:szCs w:val="21"/>
                <w:lang w:eastAsia="ko-KR"/>
              </w:rPr>
              <w:t>nrofHARQ</w:t>
            </w:r>
            <w:proofErr w:type="spellEnd"/>
            <w:r>
              <w:rPr>
                <w:i/>
                <w:sz w:val="21"/>
                <w:szCs w:val="21"/>
                <w:lang w:eastAsia="ko-KR"/>
              </w:rPr>
              <w:t>-Processes</w:t>
            </w:r>
            <w:r>
              <w:rPr>
                <w:sz w:val="21"/>
                <w:szCs w:val="21"/>
                <w:lang w:eastAsia="ko-KR"/>
              </w:rPr>
              <w:t xml:space="preserve"> or module operation with (</w:t>
            </w:r>
            <w:proofErr w:type="spellStart"/>
            <w:r>
              <w:rPr>
                <w:i/>
                <w:sz w:val="21"/>
                <w:szCs w:val="21"/>
                <w:lang w:eastAsia="ko-KR"/>
              </w:rPr>
              <w:t>nrofHARQ</w:t>
            </w:r>
            <w:proofErr w:type="spellEnd"/>
            <w:r>
              <w:rPr>
                <w:i/>
                <w:sz w:val="21"/>
                <w:szCs w:val="21"/>
                <w:lang w:eastAsia="ko-KR"/>
              </w:rPr>
              <w:t>-Processes</w:t>
            </w:r>
            <w:r>
              <w:rPr>
                <w:sz w:val="21"/>
                <w:szCs w:val="21"/>
                <w:lang w:eastAsia="ko-KR"/>
              </w:rPr>
              <w:t xml:space="preserve"> + </w:t>
            </w:r>
            <w:r>
              <w:rPr>
                <w:i/>
                <w:sz w:val="21"/>
                <w:szCs w:val="21"/>
                <w:lang w:eastAsia="ko-KR"/>
              </w:rPr>
              <w:t>harq-ProcID-Offset2</w:t>
            </w:r>
            <w:r>
              <w:rPr>
                <w:sz w:val="21"/>
                <w:szCs w:val="21"/>
                <w:lang w:eastAsia="ko-KR"/>
              </w:rPr>
              <w:t>), whichever applicable.</w:t>
            </w:r>
          </w:p>
          <w:p w:rsidR="009D120E" w:rsidRDefault="008B456D">
            <w:pPr>
              <w:pStyle w:val="af8"/>
              <w:numPr>
                <w:ilvl w:val="0"/>
                <w:numId w:val="6"/>
              </w:numPr>
              <w:spacing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eastAsia="ko-KR"/>
              </w:rPr>
              <w:t>Note: A configured CG PUSCH is i</w:t>
            </w:r>
            <w:r>
              <w:rPr>
                <w:sz w:val="21"/>
                <w:szCs w:val="21"/>
                <w:lang w:eastAsia="ko-KR"/>
              </w:rPr>
              <w:t xml:space="preserve">nvalid if the CG PUSCH is dropped due to collision with DL symbol(s) indicated by </w:t>
            </w:r>
            <w:proofErr w:type="spellStart"/>
            <w:r>
              <w:rPr>
                <w:i/>
                <w:iCs/>
                <w:sz w:val="21"/>
                <w:szCs w:val="21"/>
                <w:lang w:eastAsia="ko-KR"/>
              </w:rPr>
              <w:t>tdd</w:t>
            </w:r>
            <w:proofErr w:type="spellEnd"/>
            <w:r>
              <w:rPr>
                <w:i/>
                <w:iCs/>
                <w:sz w:val="21"/>
                <w:szCs w:val="21"/>
                <w:lang w:eastAsia="ko-KR"/>
              </w:rPr>
              <w:t>-UL-DL-</w:t>
            </w:r>
            <w:proofErr w:type="spellStart"/>
            <w:r>
              <w:rPr>
                <w:i/>
                <w:iCs/>
                <w:sz w:val="21"/>
                <w:szCs w:val="21"/>
                <w:lang w:eastAsia="ko-KR"/>
              </w:rPr>
              <w:t>ConfigurationCommon</w:t>
            </w:r>
            <w:proofErr w:type="spellEnd"/>
            <w:r>
              <w:rPr>
                <w:sz w:val="21"/>
                <w:szCs w:val="21"/>
                <w:lang w:eastAsia="ko-KR"/>
              </w:rPr>
              <w:t xml:space="preserve"> or </w:t>
            </w:r>
            <w:proofErr w:type="spellStart"/>
            <w:r>
              <w:rPr>
                <w:i/>
                <w:iCs/>
                <w:sz w:val="21"/>
                <w:szCs w:val="21"/>
                <w:lang w:eastAsia="ko-KR"/>
              </w:rPr>
              <w:t>tdd</w:t>
            </w:r>
            <w:proofErr w:type="spellEnd"/>
            <w:r>
              <w:rPr>
                <w:i/>
                <w:iCs/>
                <w:sz w:val="21"/>
                <w:szCs w:val="21"/>
                <w:lang w:eastAsia="ko-KR"/>
              </w:rPr>
              <w:t>-UL-DL-</w:t>
            </w:r>
            <w:proofErr w:type="spellStart"/>
            <w:r>
              <w:rPr>
                <w:i/>
                <w:iCs/>
                <w:sz w:val="21"/>
                <w:szCs w:val="21"/>
                <w:lang w:eastAsia="ko-KR"/>
              </w:rPr>
              <w:t>ConfigurationDedicated</w:t>
            </w:r>
            <w:proofErr w:type="spellEnd"/>
            <w:r>
              <w:rPr>
                <w:i/>
                <w:iCs/>
                <w:sz w:val="21"/>
                <w:szCs w:val="21"/>
                <w:lang w:eastAsia="ko-KR"/>
              </w:rPr>
              <w:t xml:space="preserve"> or SSB</w:t>
            </w:r>
            <w:r>
              <w:rPr>
                <w:sz w:val="21"/>
                <w:szCs w:val="21"/>
                <w:lang w:eastAsia="ko-KR"/>
              </w:rPr>
              <w:t>.</w:t>
            </w:r>
          </w:p>
          <w:p w:rsidR="009D120E" w:rsidRDefault="008B456D">
            <w:pPr>
              <w:spacing w:before="120" w:after="120"/>
              <w:rPr>
                <w:szCs w:val="21"/>
              </w:rPr>
            </w:pPr>
            <w:r>
              <w:rPr>
                <w:szCs w:val="21"/>
              </w:rPr>
              <w:t xml:space="preserve">Send </w:t>
            </w:r>
            <w:proofErr w:type="gramStart"/>
            <w:r>
              <w:rPr>
                <w:szCs w:val="21"/>
              </w:rPr>
              <w:t>an</w:t>
            </w:r>
            <w:proofErr w:type="gramEnd"/>
            <w:r>
              <w:rPr>
                <w:szCs w:val="21"/>
              </w:rPr>
              <w:t xml:space="preserve"> LS to RAN2 to convey the above RAN1 agreement. Final LS is in R1-2306233.</w:t>
            </w:r>
          </w:p>
          <w:p w:rsidR="009D120E" w:rsidRDefault="009D120E">
            <w:pPr>
              <w:spacing w:before="120" w:after="120"/>
              <w:rPr>
                <w:color w:val="000000"/>
              </w:rPr>
            </w:pPr>
          </w:p>
          <w:p w:rsidR="009D120E" w:rsidRDefault="008B456D">
            <w:pPr>
              <w:spacing w:before="120" w:after="120"/>
            </w:pPr>
            <w:r>
              <w:rPr>
                <w:b/>
                <w:bCs/>
                <w:highlight w:val="green"/>
              </w:rPr>
              <w:t>Agreement</w:t>
            </w:r>
          </w:p>
          <w:p w:rsidR="009D120E" w:rsidRDefault="008B456D">
            <w:pPr>
              <w:pStyle w:val="af8"/>
              <w:numPr>
                <w:ilvl w:val="0"/>
                <w:numId w:val="7"/>
              </w:numPr>
              <w:spacing w:after="120"/>
              <w:ind w:hanging="357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 xml:space="preserve">Option </w:t>
            </w:r>
            <w:r>
              <w:rPr>
                <w:b/>
                <w:bCs/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: For a CG PUSCH configuration, the UTO-UCI is included in every CG PUSCH that is transmitted (that is Option 1 in corresponding agreement in RAN1#112)</w:t>
            </w:r>
          </w:p>
          <w:p w:rsidR="009D120E" w:rsidRDefault="008B456D">
            <w:pPr>
              <w:pStyle w:val="af8"/>
              <w:numPr>
                <w:ilvl w:val="1"/>
                <w:numId w:val="8"/>
              </w:numPr>
              <w:spacing w:after="120"/>
              <w:ind w:hanging="35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FFS details</w:t>
            </w:r>
          </w:p>
          <w:p w:rsidR="009D120E" w:rsidRDefault="008B456D">
            <w:pPr>
              <w:pStyle w:val="af8"/>
              <w:numPr>
                <w:ilvl w:val="0"/>
                <w:numId w:val="8"/>
              </w:numPr>
              <w:spacing w:after="120"/>
              <w:ind w:hanging="35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Note: The term “UTO-UCI” refers to the “UCI that provides information about unused CG PUSCH</w:t>
            </w:r>
            <w:r>
              <w:rPr>
                <w:sz w:val="21"/>
                <w:szCs w:val="21"/>
              </w:rPr>
              <w:t xml:space="preserve"> transmission occasions” for convenience.</w:t>
            </w:r>
          </w:p>
          <w:p w:rsidR="009D120E" w:rsidRDefault="009D120E">
            <w:pPr>
              <w:spacing w:before="120" w:after="120"/>
            </w:pPr>
          </w:p>
          <w:p w:rsidR="009D120E" w:rsidRDefault="008B456D">
            <w:pPr>
              <w:spacing w:before="120" w:after="120"/>
              <w:rPr>
                <w:b/>
                <w:bCs/>
                <w:highlight w:val="green"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 w:rsidR="009D120E" w:rsidRDefault="008B456D">
            <w:pPr>
              <w:spacing w:before="120" w:after="120"/>
              <w:rPr>
                <w:rFonts w:ascii="Calibri" w:hAnsi="Calibri" w:cs="Calibri"/>
              </w:rPr>
            </w:pPr>
            <w:r>
              <w:t>The existing CG-UCI encoding and multiplexing procedures are reused for encoding the “UTO-UCI” in a configured grant PUSCH in absence or presence of other UCIs being multiplexed in the PUSCH, by applying</w:t>
            </w:r>
            <w:r>
              <w:t xml:space="preserve"> the following adjustments:</w:t>
            </w:r>
          </w:p>
          <w:p w:rsidR="009D120E" w:rsidRDefault="008B456D">
            <w:pPr>
              <w:numPr>
                <w:ilvl w:val="0"/>
                <w:numId w:val="9"/>
              </w:numPr>
              <w:spacing w:before="120" w:after="120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 xml:space="preserve">The “UTO-UCI” is used instead of CG-UCI in the corresponding procedures for encoding of CG-UCI and/or HARQ-ACK </w:t>
            </w:r>
            <w:r>
              <w:rPr>
                <w:rFonts w:eastAsia="Times New Roman" w:cs="Arial"/>
                <w:strike/>
                <w:color w:val="7030A0"/>
              </w:rPr>
              <w:t>and/or CSI</w:t>
            </w:r>
            <w:r>
              <w:rPr>
                <w:rFonts w:eastAsia="Times New Roman" w:cs="Arial"/>
              </w:rPr>
              <w:t>, whichever is present.</w:t>
            </w:r>
          </w:p>
          <w:p w:rsidR="009D120E" w:rsidRDefault="008B456D">
            <w:pPr>
              <w:numPr>
                <w:ilvl w:val="0"/>
                <w:numId w:val="9"/>
              </w:numPr>
              <w:spacing w:before="120" w:after="120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For determining the beta-offset,</w:t>
            </w:r>
          </w:p>
          <w:p w:rsidR="009D120E" w:rsidRDefault="008B456D">
            <w:pPr>
              <w:numPr>
                <w:ilvl w:val="1"/>
                <w:numId w:val="9"/>
              </w:numPr>
              <w:spacing w:before="120" w:after="120"/>
              <w:rPr>
                <w:rFonts w:eastAsia="Times New Roman" w:cs="Arial"/>
              </w:rPr>
            </w:pPr>
            <w:r>
              <w:rPr>
                <w:rFonts w:eastAsia="Times New Roman" w:cs="Arial"/>
                <w:color w:val="7030A0"/>
              </w:rPr>
              <w:t>Beta offset is configured for the “UTO-UCI”</w:t>
            </w:r>
            <w:r>
              <w:rPr>
                <w:rFonts w:eastAsia="Times New Roman" w:cs="Arial"/>
                <w:strike/>
                <w:color w:val="7030A0"/>
              </w:rPr>
              <w:t xml:space="preserve"> </w:t>
            </w:r>
            <w:r>
              <w:rPr>
                <w:rFonts w:eastAsia="Times New Roman" w:cs="Arial"/>
                <w:strike/>
                <w:color w:val="00B050"/>
              </w:rPr>
              <w:t xml:space="preserve">and </w:t>
            </w:r>
            <w:r>
              <w:rPr>
                <w:rFonts w:eastAsia="Times New Roman" w:cs="Arial"/>
                <w:strike/>
                <w:color w:val="00B050"/>
              </w:rPr>
              <w:t>applied when applicable.</w:t>
            </w:r>
            <w:r>
              <w:rPr>
                <w:rFonts w:eastAsia="Times New Roman"/>
                <w:color w:val="00B050"/>
              </w:rPr>
              <w:t xml:space="preserve"> </w:t>
            </w:r>
          </w:p>
          <w:p w:rsidR="009D120E" w:rsidRDefault="008B456D">
            <w:pPr>
              <w:numPr>
                <w:ilvl w:val="2"/>
                <w:numId w:val="9"/>
              </w:numPr>
              <w:spacing w:before="120" w:after="120"/>
              <w:rPr>
                <w:rFonts w:eastAsia="Times New Roman" w:cs="Arial"/>
                <w:color w:val="FF0000"/>
              </w:rPr>
            </w:pPr>
            <w:r>
              <w:rPr>
                <w:rFonts w:eastAsia="Times New Roman" w:cs="Arial"/>
                <w:color w:val="7030A0"/>
              </w:rPr>
              <w:t xml:space="preserve">If UTO-UCI and HARQ-ACK is not jointly encoded, </w:t>
            </w:r>
            <w:r>
              <w:rPr>
                <w:rFonts w:eastAsia="Times New Roman" w:cs="Arial"/>
                <w:color w:val="FF0000"/>
              </w:rPr>
              <w:t>the beta offset for the “UTO-UCI” is used in the procedures instead of CG-UCI beta offset</w:t>
            </w:r>
            <w:r>
              <w:rPr>
                <w:rFonts w:eastAsia="Times New Roman" w:cs="Arial"/>
                <w:strike/>
                <w:color w:val="7030A0"/>
              </w:rPr>
              <w:t>, when applicable.</w:t>
            </w:r>
          </w:p>
          <w:p w:rsidR="009D120E" w:rsidRDefault="008B456D">
            <w:pPr>
              <w:numPr>
                <w:ilvl w:val="2"/>
                <w:numId w:val="9"/>
              </w:numPr>
              <w:spacing w:before="120" w:after="120"/>
              <w:rPr>
                <w:rFonts w:eastAsia="Times New Roman" w:cs="Arial"/>
                <w:color w:val="7030A0"/>
              </w:rPr>
            </w:pPr>
            <w:r>
              <w:rPr>
                <w:rFonts w:eastAsia="Times New Roman" w:cs="Arial"/>
                <w:color w:val="7030A0"/>
              </w:rPr>
              <w:lastRenderedPageBreak/>
              <w:t>If UTO-UCI and HARQ-ACK is jointly encoded, HARQ-ACK beta offset is used i</w:t>
            </w:r>
            <w:r>
              <w:rPr>
                <w:rFonts w:eastAsia="Times New Roman" w:cs="Arial"/>
                <w:color w:val="7030A0"/>
              </w:rPr>
              <w:t>n the procedures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Arial"/>
                <w:color w:val="7030A0"/>
              </w:rPr>
              <w:t>instead of CG-UCI beta offset</w:t>
            </w:r>
          </w:p>
          <w:p w:rsidR="009D120E" w:rsidRDefault="008B456D">
            <w:pPr>
              <w:numPr>
                <w:ilvl w:val="0"/>
                <w:numId w:val="9"/>
              </w:numPr>
              <w:spacing w:before="120" w:after="120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FFS on sequence generation order between UTO-UCI and HARQ-ACK</w:t>
            </w:r>
          </w:p>
          <w:p w:rsidR="009D120E" w:rsidRDefault="008B456D">
            <w:pPr>
              <w:numPr>
                <w:ilvl w:val="0"/>
                <w:numId w:val="9"/>
              </w:numPr>
              <w:spacing w:before="120" w:after="120"/>
              <w:rPr>
                <w:rFonts w:eastAsia="Times New Roman" w:cs="Arial"/>
                <w:color w:val="00B050"/>
              </w:rPr>
            </w:pPr>
            <w:r>
              <w:rPr>
                <w:rFonts w:eastAsia="Times New Roman" w:cs="Arial"/>
                <w:color w:val="00B050"/>
              </w:rPr>
              <w:t>FFS on dropping rule between UTO-UCI and HARQ-ACK when joint encoding is not configured</w:t>
            </w:r>
          </w:p>
          <w:p w:rsidR="009D120E" w:rsidRDefault="008B456D">
            <w:pPr>
              <w:numPr>
                <w:ilvl w:val="0"/>
                <w:numId w:val="9"/>
              </w:numPr>
              <w:spacing w:before="120" w:after="120"/>
              <w:rPr>
                <w:rFonts w:eastAsia="Times New Roman" w:cs="Arial"/>
                <w:color w:val="00B050"/>
              </w:rPr>
            </w:pPr>
            <w:r>
              <w:rPr>
                <w:rFonts w:eastAsia="Times New Roman" w:cs="Arial"/>
              </w:rPr>
              <w:t>Note: The term “UTO-UCI” refers to the “UCI that provides i</w:t>
            </w:r>
            <w:r>
              <w:rPr>
                <w:rFonts w:eastAsia="Times New Roman" w:cs="Arial"/>
              </w:rPr>
              <w:t>nformation about unused CG PUSCH transmission occasions” for convenience.</w:t>
            </w:r>
          </w:p>
          <w:p w:rsidR="009D120E" w:rsidRDefault="009D120E">
            <w:pPr>
              <w:spacing w:before="120" w:after="120"/>
            </w:pPr>
          </w:p>
          <w:p w:rsidR="009D120E" w:rsidRDefault="008B456D">
            <w:pPr>
              <w:spacing w:before="120" w:after="120"/>
              <w:rPr>
                <w:rFonts w:cs="Times"/>
                <w:b/>
                <w:bCs/>
                <w:highlight w:val="green"/>
              </w:rPr>
            </w:pPr>
            <w:r>
              <w:rPr>
                <w:rFonts w:cs="Times"/>
                <w:b/>
                <w:bCs/>
                <w:highlight w:val="green"/>
              </w:rPr>
              <w:t>Agreement</w:t>
            </w:r>
          </w:p>
          <w:p w:rsidR="009D120E" w:rsidRDefault="008B456D">
            <w:pPr>
              <w:spacing w:before="120" w:after="120"/>
              <w:rPr>
                <w:rFonts w:cs="Times"/>
              </w:rPr>
            </w:pPr>
            <w:r>
              <w:rPr>
                <w:rFonts w:cs="Times"/>
              </w:rPr>
              <w:t>The UTO-UCI provides a bitmap where a bit corresponds to a TO within a time duration/range. The bit indicates whether the TO is “unused”.</w:t>
            </w:r>
          </w:p>
          <w:p w:rsidR="009D120E" w:rsidRDefault="008B456D">
            <w:pPr>
              <w:numPr>
                <w:ilvl w:val="0"/>
                <w:numId w:val="10"/>
              </w:numPr>
              <w:spacing w:before="120" w:after="120"/>
              <w:rPr>
                <w:rFonts w:cs="Times"/>
              </w:rPr>
            </w:pPr>
            <w:r>
              <w:rPr>
                <w:rFonts w:cs="Times"/>
              </w:rPr>
              <w:t>FFS: Details including time durat</w:t>
            </w:r>
            <w:r>
              <w:rPr>
                <w:rFonts w:cs="Times"/>
              </w:rPr>
              <w:t>ion/range</w:t>
            </w:r>
          </w:p>
          <w:p w:rsidR="009D120E" w:rsidRDefault="008B456D">
            <w:pPr>
              <w:spacing w:before="120" w:after="120"/>
              <w:rPr>
                <w:rFonts w:cs="Times"/>
              </w:rPr>
            </w:pPr>
            <w:r>
              <w:rPr>
                <w:rFonts w:cs="Times"/>
              </w:rPr>
              <w:t>Note: The term “UTO-UCI” refers to the “UCI that provides information about unused CG PUSCH transmission occasions” for convenience.</w:t>
            </w:r>
          </w:p>
          <w:p w:rsidR="009D120E" w:rsidRDefault="009D120E">
            <w:pPr>
              <w:spacing w:before="120" w:after="120"/>
              <w:rPr>
                <w:color w:val="000000"/>
              </w:rPr>
            </w:pPr>
          </w:p>
        </w:tc>
      </w:tr>
    </w:tbl>
    <w:p w:rsidR="009D120E" w:rsidRDefault="008B456D">
      <w:pPr>
        <w:spacing w:before="120" w:after="120"/>
        <w:rPr>
          <w:szCs w:val="21"/>
        </w:rPr>
      </w:pPr>
      <w:r>
        <w:rPr>
          <w:rFonts w:hint="eastAsia"/>
          <w:szCs w:val="21"/>
        </w:rPr>
        <w:lastRenderedPageBreak/>
        <w:t xml:space="preserve">In Chapter 2, we discuss about the remaining issues for multiple CG PUSCH transmission occasions in a period and dynamic indication of unused CG PUSCH occasion(s) by UTO-UCI, </w:t>
      </w:r>
      <w:r>
        <w:rPr>
          <w:szCs w:val="21"/>
        </w:rPr>
        <w:t>including whether or not support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PUSCH </w:t>
      </w:r>
      <w:r>
        <w:rPr>
          <w:rFonts w:hint="eastAsia"/>
          <w:szCs w:val="21"/>
        </w:rPr>
        <w:t>repetition for</w:t>
      </w:r>
      <w:r>
        <w:rPr>
          <w:szCs w:val="21"/>
        </w:rPr>
        <w:t xml:space="preserve"> multi-PUSCH CGs</w:t>
      </w:r>
      <w:r>
        <w:rPr>
          <w:rFonts w:hint="eastAsia"/>
          <w:szCs w:val="21"/>
        </w:rPr>
        <w:t xml:space="preserve"> and </w:t>
      </w:r>
      <w:r>
        <w:rPr>
          <w:szCs w:val="21"/>
        </w:rPr>
        <w:t>how/when to apply the re-initialized parameters by activation DCI. W</w:t>
      </w:r>
      <w:r>
        <w:rPr>
          <w:rFonts w:hint="eastAsia"/>
          <w:szCs w:val="21"/>
        </w:rPr>
        <w:t>hile in Chapter 3</w:t>
      </w:r>
      <w:r>
        <w:rPr>
          <w:szCs w:val="21"/>
        </w:rPr>
        <w:t>, four options for the CG PUSCH occasion that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a</w:t>
      </w:r>
      <w:r>
        <w:rPr>
          <w:rFonts w:hint="eastAsia"/>
          <w:szCs w:val="21"/>
        </w:rPr>
        <w:t xml:space="preserve"> UTO-UCI indicate</w:t>
      </w:r>
      <w:r>
        <w:rPr>
          <w:szCs w:val="21"/>
        </w:rPr>
        <w:t>s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are discussed. A</w:t>
      </w:r>
      <w:r>
        <w:rPr>
          <w:rFonts w:hint="eastAsia"/>
          <w:szCs w:val="21"/>
        </w:rPr>
        <w:t>nd multiplex</w:t>
      </w:r>
      <w:r>
        <w:rPr>
          <w:szCs w:val="21"/>
        </w:rPr>
        <w:t>ed</w:t>
      </w:r>
      <w:r>
        <w:rPr>
          <w:rFonts w:hint="eastAsia"/>
          <w:szCs w:val="21"/>
        </w:rPr>
        <w:t xml:space="preserve"> and encoding rule of UTO-UCI are </w:t>
      </w:r>
      <w:r>
        <w:rPr>
          <w:szCs w:val="21"/>
        </w:rPr>
        <w:t xml:space="preserve">further </w:t>
      </w:r>
      <w:r>
        <w:rPr>
          <w:rFonts w:hint="eastAsia"/>
          <w:szCs w:val="21"/>
        </w:rPr>
        <w:t>discussed.</w:t>
      </w:r>
    </w:p>
    <w:p w:rsidR="009D120E" w:rsidRDefault="008B456D">
      <w:pPr>
        <w:pStyle w:val="1"/>
        <w:spacing w:before="120" w:after="120"/>
        <w:ind w:left="0"/>
      </w:pPr>
      <w:r>
        <w:rPr>
          <w:rFonts w:eastAsia="宋体" w:hint="eastAsia"/>
        </w:rPr>
        <w:t>Remaining issues for m</w:t>
      </w:r>
      <w:r>
        <w:rPr>
          <w:rFonts w:eastAsia="宋体" w:hint="eastAsia"/>
        </w:rPr>
        <w:t xml:space="preserve">ultiple CG PUSCH transmission occasions in a period </w:t>
      </w:r>
    </w:p>
    <w:p w:rsidR="009D120E" w:rsidRDefault="008B456D">
      <w:pPr>
        <w:pStyle w:val="2"/>
        <w:spacing w:before="120" w:after="120"/>
        <w:ind w:left="991" w:right="210" w:hangingChars="354" w:hanging="991"/>
      </w:pPr>
      <w:r>
        <w:rPr>
          <w:rFonts w:eastAsia="宋体" w:hint="eastAsia"/>
        </w:rPr>
        <w:t>Repetition for multiple CG PUSCH transmission occasions in a period</w:t>
      </w:r>
    </w:p>
    <w:p w:rsidR="009D120E" w:rsidRDefault="008B456D">
      <w:pPr>
        <w:spacing w:before="120" w:after="120"/>
      </w:pPr>
      <w:r>
        <w:rPr>
          <w:rFonts w:hint="eastAsia"/>
        </w:rPr>
        <w:t xml:space="preserve">In RAN1#113 meeting, the schemes for time domain resource allocation determination for multi-PUSCHs CG (multiple CG PUSCH transmission </w:t>
      </w:r>
      <w:r>
        <w:rPr>
          <w:rFonts w:hint="eastAsia"/>
        </w:rPr>
        <w:t>occasions in a period) have been agreed. The remaining issue on multi-PUSCHs CG is whether to support repetition mechanism</w:t>
      </w:r>
      <w:r>
        <w:t xml:space="preserve"> or not</w:t>
      </w:r>
      <w:r>
        <w:rPr>
          <w:rFonts w:hint="eastAsia"/>
        </w:rPr>
        <w:t>.</w:t>
      </w:r>
    </w:p>
    <w:p w:rsidR="009D120E" w:rsidRDefault="008B456D">
      <w:pPr>
        <w:spacing w:before="120" w:after="120"/>
      </w:pPr>
      <w:r>
        <w:rPr>
          <w:rFonts w:hint="eastAsia"/>
        </w:rPr>
        <w:t xml:space="preserve">The repetition </w:t>
      </w:r>
      <w:r>
        <w:t>for CG PUSCH</w:t>
      </w:r>
      <w:r>
        <w:rPr>
          <w:rFonts w:hint="eastAsia"/>
        </w:rPr>
        <w:t xml:space="preserve"> is </w:t>
      </w:r>
      <w:r>
        <w:t>applied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guarantee the reliability</w:t>
      </w:r>
      <w:r>
        <w:t xml:space="preserve"> (Rel-16) / coverage (Rel-17)</w:t>
      </w:r>
      <w:r>
        <w:rPr>
          <w:rFonts w:hint="eastAsia"/>
        </w:rPr>
        <w:t xml:space="preserve"> of transport block by repeat</w:t>
      </w:r>
      <w:r>
        <w:t>ing</w:t>
      </w:r>
      <w:r>
        <w:rPr>
          <w:rFonts w:hint="eastAsia"/>
        </w:rPr>
        <w:t xml:space="preserve"> transmission. In XR use cases, repetition </w:t>
      </w:r>
      <w:r>
        <w:t xml:space="preserve">would be </w:t>
      </w:r>
      <w:r>
        <w:rPr>
          <w:rFonts w:hint="eastAsia"/>
        </w:rPr>
        <w:t xml:space="preserve">needed </w:t>
      </w:r>
      <w:r>
        <w:t>to</w:t>
      </w:r>
      <w:r>
        <w:rPr>
          <w:rFonts w:hint="eastAsia"/>
        </w:rPr>
        <w:t xml:space="preserve"> improve reliability for users, especially for users in the edge of </w:t>
      </w:r>
      <w:r>
        <w:t>a</w:t>
      </w:r>
      <w:r>
        <w:rPr>
          <w:rFonts w:hint="eastAsia"/>
        </w:rPr>
        <w:t xml:space="preserve"> cell, which </w:t>
      </w:r>
      <w:r>
        <w:t xml:space="preserve">may </w:t>
      </w:r>
      <w:r>
        <w:rPr>
          <w:rFonts w:hint="eastAsia"/>
        </w:rPr>
        <w:t xml:space="preserve">enhance capacity performance. </w:t>
      </w:r>
      <w:r>
        <w:t xml:space="preserve">For example, </w:t>
      </w:r>
      <w:r>
        <w:rPr>
          <w:rFonts w:hint="eastAsia"/>
        </w:rPr>
        <w:t xml:space="preserve">if UE is located at the edge of </w:t>
      </w:r>
      <w:r>
        <w:t xml:space="preserve">a </w:t>
      </w:r>
      <w:r>
        <w:rPr>
          <w:rFonts w:hint="eastAsia"/>
        </w:rPr>
        <w:t xml:space="preserve">cell, 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</w:t>
      </w:r>
      <w:r>
        <w:t>should have the</w:t>
      </w:r>
      <w:r>
        <w:t xml:space="preserve"> flexibility to </w:t>
      </w:r>
      <w:r>
        <w:rPr>
          <w:rFonts w:hint="eastAsia"/>
        </w:rPr>
        <w:t xml:space="preserve">configure the repetition parameter </w:t>
      </w:r>
      <w:proofErr w:type="spellStart"/>
      <w:r>
        <w:rPr>
          <w:rFonts w:hint="eastAsia"/>
        </w:rPr>
        <w:t>repK</w:t>
      </w:r>
      <w:proofErr w:type="spellEnd"/>
      <w:r>
        <w:rPr>
          <w:rFonts w:hint="eastAsia"/>
        </w:rPr>
        <w:t xml:space="preserve">&gt;1 (or </w:t>
      </w:r>
      <w:proofErr w:type="spellStart"/>
      <w:r>
        <w:rPr>
          <w:rFonts w:hint="eastAsia"/>
          <w:i/>
          <w:iCs/>
        </w:rPr>
        <w:t>numberofRepetitions</w:t>
      </w:r>
      <w:proofErr w:type="spellEnd"/>
      <w:r>
        <w:rPr>
          <w:rFonts w:hint="eastAsia"/>
        </w:rPr>
        <w:t xml:space="preserve">&gt;1) </w:t>
      </w:r>
      <w:r>
        <w:t>in order</w:t>
      </w:r>
      <w:r>
        <w:rPr>
          <w:rFonts w:hint="eastAsia"/>
        </w:rPr>
        <w:t xml:space="preserve"> to avoid </w:t>
      </w:r>
      <w:r>
        <w:t xml:space="preserve">potentially </w:t>
      </w:r>
      <w:r>
        <w:rPr>
          <w:rFonts w:hint="eastAsia"/>
        </w:rPr>
        <w:t>frequent re-transmission</w:t>
      </w:r>
      <w:r>
        <w:t>s</w:t>
      </w:r>
      <w:r>
        <w:rPr>
          <w:rFonts w:hint="eastAsia"/>
        </w:rPr>
        <w:t xml:space="preserve"> due to poor channel condition. While </w:t>
      </w:r>
      <w:r>
        <w:t>i</w:t>
      </w:r>
      <w:r>
        <w:rPr>
          <w:rFonts w:hint="eastAsia"/>
        </w:rPr>
        <w:t xml:space="preserve">f UE is located at the center of cell, 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configures the repetition para</w:t>
      </w:r>
      <w:r>
        <w:rPr>
          <w:rFonts w:hint="eastAsia"/>
        </w:rPr>
        <w:t xml:space="preserve">meter </w:t>
      </w:r>
      <w:proofErr w:type="spellStart"/>
      <w:r>
        <w:rPr>
          <w:rFonts w:hint="eastAsia"/>
          <w:i/>
          <w:iCs/>
        </w:rPr>
        <w:t>repK</w:t>
      </w:r>
      <w:proofErr w:type="spellEnd"/>
      <w:r>
        <w:rPr>
          <w:rFonts w:hint="eastAsia"/>
        </w:rPr>
        <w:t>=1</w:t>
      </w:r>
      <w:r>
        <w:t xml:space="preserve"> </w:t>
      </w:r>
      <w:r>
        <w:rPr>
          <w:rFonts w:hint="eastAsia"/>
        </w:rPr>
        <w:t xml:space="preserve">(or </w:t>
      </w:r>
      <w:proofErr w:type="spellStart"/>
      <w:r>
        <w:rPr>
          <w:rFonts w:hint="eastAsia"/>
          <w:i/>
          <w:iCs/>
        </w:rPr>
        <w:t>numberofRepetitions</w:t>
      </w:r>
      <w:proofErr w:type="spellEnd"/>
      <w:r>
        <w:rPr>
          <w:rFonts w:hint="eastAsia"/>
        </w:rPr>
        <w:t xml:space="preserve">=1) to </w:t>
      </w:r>
      <w:r>
        <w:t>not use</w:t>
      </w:r>
      <w:r>
        <w:rPr>
          <w:rFonts w:hint="eastAsia"/>
        </w:rPr>
        <w:t xml:space="preserve"> repetition</w:t>
      </w:r>
      <w:r>
        <w:t>s</w:t>
      </w:r>
      <w:r>
        <w:rPr>
          <w:rFonts w:hint="eastAsia"/>
        </w:rPr>
        <w:t xml:space="preserve"> for multi-PUSCHs CG for </w:t>
      </w:r>
      <w:r>
        <w:t xml:space="preserve">improving </w:t>
      </w:r>
      <w:r>
        <w:rPr>
          <w:rFonts w:hint="eastAsia"/>
        </w:rPr>
        <w:t xml:space="preserve">resource efficiency. </w:t>
      </w:r>
    </w:p>
    <w:p w:rsidR="009D120E" w:rsidRDefault="008B456D">
      <w:pPr>
        <w:pStyle w:val="YJ-Observation"/>
        <w:spacing w:before="120" w:after="120"/>
        <w:jc w:val="both"/>
        <w:rPr>
          <w:lang w:val="en-US" w:eastAsia="zh-CN"/>
        </w:rPr>
      </w:pPr>
      <w:bookmarkStart w:id="0" w:name="_Toc838"/>
      <w:r>
        <w:rPr>
          <w:rFonts w:hint="eastAsia"/>
          <w:lang w:val="en-US" w:eastAsia="zh-CN"/>
        </w:rPr>
        <w:t>Repetition mechanism</w:t>
      </w:r>
      <w:r>
        <w:rPr>
          <w:lang w:val="en-US" w:eastAsia="zh-CN"/>
        </w:rPr>
        <w:t xml:space="preserve"> can</w:t>
      </w:r>
      <w:r>
        <w:rPr>
          <w:rFonts w:hint="eastAsia"/>
          <w:lang w:val="en-US" w:eastAsia="zh-CN"/>
        </w:rPr>
        <w:t xml:space="preserve"> guarantee the reliability transmission for the UEs at the edge of cell in XR use case.</w:t>
      </w:r>
      <w:bookmarkEnd w:id="0"/>
    </w:p>
    <w:p w:rsidR="009D120E" w:rsidRDefault="008B456D">
      <w:pPr>
        <w:spacing w:before="120" w:after="120"/>
      </w:pPr>
      <w:r>
        <w:rPr>
          <w:rFonts w:hint="eastAsia"/>
        </w:rPr>
        <w:t>Per current specification</w:t>
      </w:r>
      <w:r>
        <w:rPr>
          <w:rFonts w:hint="eastAsia"/>
        </w:rPr>
        <w:t xml:space="preserve">, repetition happens in the available uplink slots instead of the CG PUSCH occasions in </w:t>
      </w:r>
      <w:r>
        <w:t xml:space="preserve">case of </w:t>
      </w:r>
      <w:r>
        <w:rPr>
          <w:rFonts w:hint="eastAsia"/>
        </w:rPr>
        <w:t>license</w:t>
      </w:r>
      <w:r>
        <w:t>d</w:t>
      </w:r>
      <w:r>
        <w:rPr>
          <w:rFonts w:hint="eastAsia"/>
        </w:rPr>
        <w:t xml:space="preserve"> </w:t>
      </w:r>
      <w:r>
        <w:t>spectrum</w:t>
      </w:r>
      <w:r>
        <w:rPr>
          <w:rFonts w:hint="eastAsia"/>
        </w:rPr>
        <w:t xml:space="preserve">. </w:t>
      </w:r>
      <w:r>
        <w:t xml:space="preserve">And for unlicensed spectrum, a TB repeats across </w:t>
      </w:r>
      <w:r>
        <w:rPr>
          <w:rFonts w:hint="eastAsia"/>
        </w:rPr>
        <w:t xml:space="preserve">the configured CG PUSCH occasions. Hence, </w:t>
      </w:r>
      <w:r>
        <w:t xml:space="preserve">we propose that if follow the legacy mechanism in principle, </w:t>
      </w:r>
      <w:r>
        <w:rPr>
          <w:rFonts w:hint="eastAsia"/>
        </w:rPr>
        <w:t xml:space="preserve">there </w:t>
      </w:r>
      <w:r>
        <w:t>may exist</w:t>
      </w:r>
      <w:r>
        <w:rPr>
          <w:rFonts w:hint="eastAsia"/>
        </w:rPr>
        <w:t xml:space="preserve"> two options for repetition of multi-PUSCHs CG. One option is to repeat transport blocks in the available uplink slots after the number of slots N within one CG period for multi-PU</w:t>
      </w:r>
      <w:r>
        <w:rPr>
          <w:rFonts w:hint="eastAsia"/>
        </w:rPr>
        <w:t xml:space="preserve">SCHs CG configuration, which is shown in Figure 1. Another option is to repeat </w:t>
      </w:r>
      <w:r>
        <w:rPr>
          <w:rFonts w:hint="eastAsia"/>
        </w:rPr>
        <w:lastRenderedPageBreak/>
        <w:t>transport blocks in the configured CG PUSCH occasions within one CG period</w:t>
      </w:r>
      <w:r>
        <w:t xml:space="preserve"> as depicted</w:t>
      </w:r>
      <w:r>
        <w:rPr>
          <w:rFonts w:hint="eastAsia"/>
        </w:rPr>
        <w:t xml:space="preserve"> in Figure 2. Moreover, advantages of Option 1 and Option 2 can be further discussed, respe</w:t>
      </w:r>
      <w:r>
        <w:rPr>
          <w:rFonts w:hint="eastAsia"/>
        </w:rPr>
        <w:t xml:space="preserve">ctively, in order to select one </w:t>
      </w:r>
      <w:r>
        <w:t xml:space="preserve">better </w:t>
      </w:r>
      <w:r>
        <w:rPr>
          <w:rFonts w:hint="eastAsia"/>
        </w:rPr>
        <w:t>option for repetition in multi-PUSCHs CG.</w:t>
      </w:r>
    </w:p>
    <w:p w:rsidR="009D120E" w:rsidRDefault="008B456D">
      <w:pPr>
        <w:spacing w:before="120" w:after="120"/>
      </w:pPr>
      <w:r>
        <w:rPr>
          <w:rFonts w:hint="eastAsia"/>
          <w:noProof/>
        </w:rPr>
        <w:drawing>
          <wp:inline distT="0" distB="0" distL="114300" distR="114300">
            <wp:extent cx="6128385" cy="2245360"/>
            <wp:effectExtent l="0" t="0" r="5715" b="0"/>
            <wp:docPr id="13" name="图片 13" descr="重复方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重复方案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8385" cy="224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120E" w:rsidRDefault="008B456D">
      <w:pPr>
        <w:spacing w:before="120" w:after="120"/>
        <w:jc w:val="center"/>
      </w:pPr>
      <w:r>
        <w:rPr>
          <w:rFonts w:hint="eastAsia"/>
        </w:rPr>
        <w:t>Figure 1</w:t>
      </w:r>
      <w:r>
        <w:t xml:space="preserve"> </w:t>
      </w:r>
      <w:r>
        <w:rPr>
          <w:rFonts w:hint="eastAsia"/>
        </w:rPr>
        <w:t xml:space="preserve">Option 1: </w:t>
      </w:r>
      <w:r>
        <w:t xml:space="preserve">Repetition for </w:t>
      </w:r>
      <w:r>
        <w:rPr>
          <w:rFonts w:hint="eastAsia"/>
        </w:rPr>
        <w:t xml:space="preserve">multi-PUSCHs </w:t>
      </w:r>
      <w:r>
        <w:t>CG configuration</w:t>
      </w:r>
      <w:r>
        <w:rPr>
          <w:rFonts w:hint="eastAsia"/>
        </w:rPr>
        <w:t xml:space="preserve"> (Similar with </w:t>
      </w:r>
      <w:r>
        <w:t xml:space="preserve">repetition for </w:t>
      </w:r>
      <w:r>
        <w:rPr>
          <w:rFonts w:hint="eastAsia"/>
        </w:rPr>
        <w:t>legacy CG in license band)</w:t>
      </w:r>
    </w:p>
    <w:p w:rsidR="009D120E" w:rsidRDefault="008B456D">
      <w:pPr>
        <w:spacing w:before="120" w:after="120"/>
      </w:pPr>
      <w:r>
        <w:rPr>
          <w:rFonts w:hint="eastAsia"/>
          <w:noProof/>
        </w:rPr>
        <w:drawing>
          <wp:inline distT="0" distB="0" distL="114300" distR="114300">
            <wp:extent cx="6128385" cy="1956435"/>
            <wp:effectExtent l="0" t="0" r="5715" b="0"/>
            <wp:docPr id="5" name="图片 5" descr="重复方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重复方案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8385" cy="1956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120E" w:rsidRDefault="008B456D">
      <w:pPr>
        <w:spacing w:before="120" w:after="120"/>
        <w:jc w:val="center"/>
      </w:pPr>
      <w:r>
        <w:rPr>
          <w:rFonts w:hint="eastAsia"/>
        </w:rPr>
        <w:t>Figure 2</w:t>
      </w:r>
      <w:r>
        <w:t xml:space="preserve"> </w:t>
      </w:r>
      <w:r>
        <w:rPr>
          <w:rFonts w:hint="eastAsia"/>
        </w:rPr>
        <w:t xml:space="preserve">Option 2: </w:t>
      </w:r>
      <w:r>
        <w:t xml:space="preserve">Repetition for </w:t>
      </w:r>
      <w:r>
        <w:rPr>
          <w:rFonts w:hint="eastAsia"/>
        </w:rPr>
        <w:t xml:space="preserve">multi-PUSCHs </w:t>
      </w:r>
      <w:r>
        <w:t>CG c</w:t>
      </w:r>
      <w:r>
        <w:t>onfiguration</w:t>
      </w:r>
      <w:r>
        <w:rPr>
          <w:rFonts w:hint="eastAsia"/>
        </w:rPr>
        <w:t xml:space="preserve"> (Similar with </w:t>
      </w:r>
      <w:r>
        <w:t xml:space="preserve">repetition for </w:t>
      </w:r>
      <w:r>
        <w:rPr>
          <w:rFonts w:hint="eastAsia"/>
        </w:rPr>
        <w:t>legacy CG in NR-U)</w:t>
      </w:r>
    </w:p>
    <w:p w:rsidR="009D120E" w:rsidRDefault="008B456D">
      <w:pPr>
        <w:pStyle w:val="YJ-Proposal"/>
        <w:spacing w:before="120" w:after="120"/>
        <w:jc w:val="both"/>
        <w:rPr>
          <w:lang w:val="en-US" w:eastAsia="zh-CN"/>
        </w:rPr>
      </w:pPr>
      <w:bookmarkStart w:id="1" w:name="_Toc26231"/>
      <w:r>
        <w:rPr>
          <w:rFonts w:hint="eastAsia"/>
          <w:lang w:val="en-US" w:eastAsia="zh-CN"/>
        </w:rPr>
        <w:t>Support repetition mechanism for multi-PUSCHs CG.</w:t>
      </w:r>
      <w:bookmarkEnd w:id="1"/>
      <w:r>
        <w:rPr>
          <w:rFonts w:hint="eastAsia"/>
          <w:lang w:val="en-US" w:eastAsia="zh-CN"/>
        </w:rPr>
        <w:t xml:space="preserve">   </w:t>
      </w:r>
    </w:p>
    <w:p w:rsidR="009D120E" w:rsidRDefault="008B456D">
      <w:pPr>
        <w:pStyle w:val="2"/>
        <w:spacing w:before="120" w:after="120"/>
        <w:ind w:left="991" w:right="210" w:hangingChars="354" w:hanging="991"/>
        <w:rPr>
          <w:rFonts w:eastAsia="宋体"/>
        </w:rPr>
      </w:pPr>
      <w:r>
        <w:rPr>
          <w:rFonts w:eastAsia="宋体" w:hint="eastAsia"/>
        </w:rPr>
        <w:t>Activation DCI for multi-PUSCHs CG</w:t>
      </w:r>
    </w:p>
    <w:p w:rsidR="009D120E" w:rsidRDefault="008B456D">
      <w:pPr>
        <w:spacing w:before="120" w:after="120"/>
      </w:pPr>
      <w:r>
        <w:rPr>
          <w:rFonts w:hint="eastAsia"/>
        </w:rPr>
        <w:t xml:space="preserve">According to TS 38.321, </w:t>
      </w:r>
      <w:r>
        <w:t xml:space="preserve">for CG type 2, </w:t>
      </w:r>
      <w:r>
        <w:rPr>
          <w:rFonts w:hint="eastAsia"/>
        </w:rPr>
        <w:t xml:space="preserve">the activation DCI can re-initialize </w:t>
      </w:r>
      <w:r>
        <w:t>CG configuration</w:t>
      </w:r>
      <w:r>
        <w:rPr>
          <w:rFonts w:hint="eastAsia"/>
        </w:rPr>
        <w:t>, including TDR</w:t>
      </w:r>
      <w:r>
        <w:rPr>
          <w:rFonts w:hint="eastAsia"/>
        </w:rPr>
        <w:t xml:space="preserve">A, FDRA, MCS level and </w:t>
      </w:r>
      <w:proofErr w:type="spellStart"/>
      <w:r>
        <w:rPr>
          <w:rFonts w:hint="eastAsia"/>
        </w:rPr>
        <w:t>etc</w:t>
      </w:r>
      <w:proofErr w:type="spellEnd"/>
      <w:r>
        <w:rPr>
          <w:rFonts w:hint="eastAsia"/>
        </w:rPr>
        <w:t xml:space="preserve"> [3].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50"/>
      </w:tblGrid>
      <w:tr w:rsidR="009D120E">
        <w:tc>
          <w:tcPr>
            <w:tcW w:w="9876" w:type="dxa"/>
          </w:tcPr>
          <w:p w:rsidR="009D120E" w:rsidRDefault="008B456D">
            <w:pPr>
              <w:pStyle w:val="B1"/>
              <w:numPr>
                <w:ilvl w:val="0"/>
                <w:numId w:val="11"/>
              </w:numPr>
              <w:spacing w:before="120" w:after="120"/>
            </w:pPr>
            <w:r>
              <w:t>else if an uplink grant for this PDCCH occasion has been received for this Serving Cell on the PDCCH for the MAC entity's CS-RNTI:</w:t>
            </w:r>
          </w:p>
          <w:p w:rsidR="009D120E" w:rsidRDefault="008B456D">
            <w:pPr>
              <w:pStyle w:val="B1"/>
              <w:spacing w:before="120" w:after="120"/>
              <w:ind w:left="284" w:firstLine="0"/>
            </w:pPr>
            <w:r>
              <w:rPr>
                <w:rFonts w:hint="eastAsia"/>
              </w:rPr>
              <w:t xml:space="preserve">   ...</w:t>
            </w:r>
          </w:p>
          <w:p w:rsidR="009D120E" w:rsidRDefault="008B456D">
            <w:pPr>
              <w:pStyle w:val="B2"/>
              <w:spacing w:before="120" w:after="120"/>
              <w:rPr>
                <w:lang w:eastAsia="ko-KR"/>
              </w:rPr>
            </w:pPr>
            <w:r>
              <w:rPr>
                <w:lang w:eastAsia="ko-KR"/>
              </w:rPr>
              <w:t>2&gt;</w:t>
            </w:r>
            <w:r>
              <w:rPr>
                <w:lang w:eastAsia="ko-KR"/>
              </w:rPr>
              <w:tab/>
              <w:t>else if the NDI in the received HARQ information is 0:</w:t>
            </w:r>
          </w:p>
          <w:p w:rsidR="009D120E" w:rsidRDefault="008B456D">
            <w:pPr>
              <w:pStyle w:val="B4"/>
              <w:spacing w:before="120" w:after="120"/>
              <w:ind w:left="0" w:firstLine="0"/>
            </w:pPr>
            <w:r>
              <w:rPr>
                <w:rFonts w:hint="eastAsia"/>
              </w:rPr>
              <w:t xml:space="preserve">        ...</w:t>
            </w:r>
          </w:p>
          <w:p w:rsidR="009D120E" w:rsidRDefault="008B456D">
            <w:pPr>
              <w:pStyle w:val="B3"/>
              <w:spacing w:before="120" w:after="120"/>
              <w:rPr>
                <w:lang w:eastAsia="ko-KR"/>
              </w:rPr>
            </w:pPr>
            <w:r>
              <w:rPr>
                <w:lang w:eastAsia="ko-KR"/>
              </w:rPr>
              <w:t>3&gt;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 xml:space="preserve">else if PDCCH contents indicate </w:t>
            </w:r>
            <w:r>
              <w:rPr>
                <w:color w:val="FF0000"/>
                <w:lang w:eastAsia="ko-KR"/>
              </w:rPr>
              <w:t>configured grant Type 2 activation</w:t>
            </w:r>
            <w:r>
              <w:rPr>
                <w:lang w:eastAsia="ko-KR"/>
              </w:rPr>
              <w:t>:</w:t>
            </w:r>
          </w:p>
          <w:p w:rsidR="009D120E" w:rsidRDefault="008B456D">
            <w:pPr>
              <w:pStyle w:val="B4"/>
              <w:spacing w:before="120" w:after="120"/>
            </w:pPr>
            <w:r>
              <w:rPr>
                <w:rFonts w:hint="eastAsia"/>
              </w:rPr>
              <w:lastRenderedPageBreak/>
              <w:t>...</w:t>
            </w:r>
          </w:p>
          <w:p w:rsidR="009D120E" w:rsidRDefault="008B456D">
            <w:pPr>
              <w:pStyle w:val="B4"/>
              <w:spacing w:before="120" w:after="120"/>
              <w:rPr>
                <w:lang w:eastAsia="ko-KR"/>
              </w:rPr>
            </w:pPr>
            <w:r>
              <w:rPr>
                <w:lang w:eastAsia="ko-KR"/>
              </w:rPr>
              <w:t>4&gt;</w:t>
            </w:r>
            <w:r>
              <w:rPr>
                <w:lang w:eastAsia="ko-KR"/>
              </w:rPr>
              <w:tab/>
            </w:r>
            <w:proofErr w:type="spellStart"/>
            <w:r>
              <w:rPr>
                <w:color w:val="FF0000"/>
                <w:lang w:eastAsia="ko-KR"/>
              </w:rPr>
              <w:t>initialise</w:t>
            </w:r>
            <w:proofErr w:type="spellEnd"/>
            <w:r>
              <w:rPr>
                <w:color w:val="FF0000"/>
                <w:lang w:eastAsia="ko-KR"/>
              </w:rPr>
              <w:t xml:space="preserve"> or re-</w:t>
            </w:r>
            <w:proofErr w:type="spellStart"/>
            <w:r>
              <w:rPr>
                <w:color w:val="FF0000"/>
                <w:lang w:eastAsia="ko-KR"/>
              </w:rPr>
              <w:t>initialise</w:t>
            </w:r>
            <w:proofErr w:type="spellEnd"/>
            <w:r>
              <w:rPr>
                <w:color w:val="FF0000"/>
                <w:lang w:eastAsia="ko-KR"/>
              </w:rPr>
              <w:t xml:space="preserve"> the configured uplink </w:t>
            </w:r>
            <w:proofErr w:type="gramStart"/>
            <w:r>
              <w:rPr>
                <w:color w:val="FF0000"/>
                <w:lang w:eastAsia="ko-KR"/>
              </w:rPr>
              <w:t>grant</w:t>
            </w:r>
            <w:proofErr w:type="gramEnd"/>
            <w:r>
              <w:rPr>
                <w:lang w:eastAsia="ko-KR"/>
              </w:rPr>
              <w:t xml:space="preserve"> for this Serving Cell to start in the associated PUSCH duration and to recur according to rules in clause 5.8.2;</w:t>
            </w:r>
          </w:p>
          <w:p w:rsidR="009D120E" w:rsidRDefault="008B456D">
            <w:pPr>
              <w:pStyle w:val="B4"/>
              <w:spacing w:before="120" w:after="120"/>
            </w:pPr>
            <w:r>
              <w:rPr>
                <w:rFonts w:hint="eastAsia"/>
              </w:rPr>
              <w:t>...</w:t>
            </w:r>
          </w:p>
        </w:tc>
      </w:tr>
    </w:tbl>
    <w:p w:rsidR="009D120E" w:rsidRDefault="008B456D">
      <w:pPr>
        <w:spacing w:before="120" w:after="120"/>
      </w:pPr>
      <w:r>
        <w:rPr>
          <w:rFonts w:hint="eastAsia"/>
        </w:rPr>
        <w:lastRenderedPageBreak/>
        <w:t>The app</w:t>
      </w:r>
      <w:r>
        <w:rPr>
          <w:rFonts w:hint="eastAsia"/>
        </w:rPr>
        <w:t>lication of the re-initialization of multi-PUSCHs CG parameters via activation DCI should be discussed. Based on current specification, when activation DCI for re-initialization is received at a slot within the 1-st N-slot time duration</w:t>
      </w:r>
      <w:r>
        <w:t xml:space="preserve"> as</w:t>
      </w:r>
      <w:r>
        <w:rPr>
          <w:rFonts w:hint="eastAsia"/>
        </w:rPr>
        <w:t xml:space="preserve"> shown in Figure </w:t>
      </w:r>
      <w:r>
        <w:rPr>
          <w:rFonts w:hint="eastAsia"/>
        </w:rPr>
        <w:t>3, the subsequent CG PUSCH occasions after K</w:t>
      </w:r>
      <w:r>
        <w:rPr>
          <w:rFonts w:hint="eastAsia"/>
          <w:vertAlign w:val="subscript"/>
        </w:rPr>
        <w:t>2</w:t>
      </w:r>
      <w:r>
        <w:rPr>
          <w:rFonts w:hint="eastAsia"/>
        </w:rPr>
        <w:t xml:space="preserve"> slots (i.e., the 5-th and the 6-th CG PUSCH occasions in the 1-st N-slot time duration) will be re-</w:t>
      </w:r>
      <w:r>
        <w:t>configured</w:t>
      </w:r>
      <w:r>
        <w:rPr>
          <w:rFonts w:hint="eastAsia"/>
        </w:rPr>
        <w:t xml:space="preserve"> in terms of TDRA, FDRA, MCS level and etc. Therefore, the CG PUSCH occasions within </w:t>
      </w:r>
      <w:r>
        <w:t>current</w:t>
      </w:r>
      <w:r>
        <w:rPr>
          <w:rFonts w:hint="eastAsia"/>
        </w:rPr>
        <w:t xml:space="preserve"> CG period, may have different TDRAs, FDRAs and MCS levels due to the indication by an activation DCI for initialization and updated indication by another activation DCI for re-initialization. In this sense, it is hard for UE to predict unused/used status </w:t>
      </w:r>
      <w:r>
        <w:rPr>
          <w:rFonts w:hint="eastAsia"/>
        </w:rPr>
        <w:t xml:space="preserve">of the CG PUSCH occasions with indication through UTO-UCI. </w:t>
      </w:r>
    </w:p>
    <w:p w:rsidR="009D120E" w:rsidRDefault="008B456D">
      <w:pPr>
        <w:spacing w:before="120" w:after="120"/>
      </w:pPr>
      <w:r>
        <w:rPr>
          <w:rFonts w:hint="eastAsia"/>
        </w:rPr>
        <w:t>For example, before the detection of DCI for re-initialization, UE may have already sent UTO-UCI to indicate the used/unused CG PUSCH occasions based on traffic arrival. If the CG parameters are r</w:t>
      </w:r>
      <w:r>
        <w:rPr>
          <w:rFonts w:hint="eastAsia"/>
        </w:rPr>
        <w:t>e-initialized by another activation DCI</w:t>
      </w:r>
      <w:r>
        <w:t xml:space="preserve"> receiving at same period</w:t>
      </w:r>
      <w:r>
        <w:rPr>
          <w:rFonts w:hint="eastAsia"/>
        </w:rPr>
        <w:t xml:space="preserve">, the required </w:t>
      </w:r>
      <w:r>
        <w:t xml:space="preserve">number of </w:t>
      </w:r>
      <w:r>
        <w:rPr>
          <w:rFonts w:hint="eastAsia"/>
        </w:rPr>
        <w:t xml:space="preserve">CG PUSCH occasions/UL transmission resources </w:t>
      </w:r>
      <w:r>
        <w:t>should</w:t>
      </w:r>
      <w:r>
        <w:rPr>
          <w:rFonts w:hint="eastAsia"/>
        </w:rPr>
        <w:t xml:space="preserve"> be </w:t>
      </w:r>
      <w:r>
        <w:t>re-calculated</w:t>
      </w:r>
      <w:r>
        <w:rPr>
          <w:rFonts w:hint="eastAsia"/>
        </w:rPr>
        <w:t xml:space="preserve"> accordingly.</w:t>
      </w:r>
      <w:r>
        <w:t xml:space="preserve"> And </w:t>
      </w:r>
      <w:r w:rsidR="00E67D7E">
        <w:t>consequently,</w:t>
      </w:r>
      <w:r>
        <w:t xml:space="preserve"> that makes the system complicate. </w:t>
      </w:r>
    </w:p>
    <w:p w:rsidR="009D120E" w:rsidRDefault="008B456D">
      <w:pPr>
        <w:spacing w:before="120" w:after="120"/>
      </w:pPr>
      <w:r>
        <w:rPr>
          <w:rFonts w:hint="eastAsia"/>
          <w:noProof/>
        </w:rPr>
        <w:drawing>
          <wp:inline distT="0" distB="0" distL="114300" distR="114300">
            <wp:extent cx="6122670" cy="2329180"/>
            <wp:effectExtent l="0" t="0" r="0" b="0"/>
            <wp:docPr id="7" name="图片 7" descr="问题_重定义DCI生效时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问题_重定义DCI生效时间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2670" cy="2329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120E" w:rsidRDefault="008B456D">
      <w:pPr>
        <w:spacing w:before="120" w:after="120"/>
        <w:jc w:val="center"/>
      </w:pPr>
      <w:r>
        <w:rPr>
          <w:rFonts w:hint="eastAsia"/>
        </w:rPr>
        <w:t>Figure 3 Illustration of activa</w:t>
      </w:r>
      <w:r>
        <w:rPr>
          <w:rFonts w:hint="eastAsia"/>
        </w:rPr>
        <w:t>tion DCI for re-initialization causing complicate calculation/configuration</w:t>
      </w:r>
    </w:p>
    <w:p w:rsidR="009D120E" w:rsidRDefault="008B456D">
      <w:pPr>
        <w:pStyle w:val="YJ-Observation"/>
        <w:spacing w:before="120" w:after="120"/>
        <w:rPr>
          <w:lang w:val="en-US" w:eastAsia="zh-CN"/>
        </w:rPr>
      </w:pPr>
      <w:bookmarkStart w:id="2" w:name="_Toc19839"/>
      <w:r>
        <w:rPr>
          <w:rFonts w:hint="eastAsia"/>
          <w:lang w:val="en-US" w:eastAsia="zh-CN"/>
        </w:rPr>
        <w:t xml:space="preserve">It is hard for UE to predict unused/used status of the CG PUSCHs through UTO-UCI if the parameters (e.g., TDRA, FDRA and MCS </w:t>
      </w:r>
      <w:r w:rsidR="00E67D7E">
        <w:rPr>
          <w:lang w:val="en-US" w:eastAsia="zh-CN"/>
        </w:rPr>
        <w:t>level) of</w:t>
      </w:r>
      <w:r>
        <w:rPr>
          <w:rFonts w:hint="eastAsia"/>
          <w:lang w:val="en-US" w:eastAsia="zh-CN"/>
        </w:rPr>
        <w:t xml:space="preserve"> CG occasions within one CG period can be </w:t>
      </w:r>
      <w:r>
        <w:rPr>
          <w:rFonts w:hint="eastAsia"/>
          <w:lang w:val="en-US" w:eastAsia="zh-CN"/>
        </w:rPr>
        <w:t>dynamically re-initialized by activation DCI.</w:t>
      </w:r>
      <w:bookmarkEnd w:id="2"/>
    </w:p>
    <w:p w:rsidR="009D120E" w:rsidRDefault="008B456D">
      <w:pPr>
        <w:spacing w:before="120" w:after="120"/>
      </w:pPr>
      <w:r>
        <w:rPr>
          <w:rFonts w:hint="eastAsia"/>
        </w:rPr>
        <w:t>To this end, we believe it should be discussed how/when to apply the re-initialized parameters by indicated activation DCI. For one example, the re-initialization should take effect in the subsequent N-slot tim</w:t>
      </w:r>
      <w:r>
        <w:rPr>
          <w:rFonts w:hint="eastAsia"/>
        </w:rPr>
        <w:t>e duration (e.g., the 2-nd N-slot time duration as shown in Figure 4), and in the time duration before DCI for re-initialization takes effect, the CG PUSCH occasions initialized by DCI 1 (i.e., the 4-th, 5-th and 6-th CG PUSCH occasions in Figure 4) are st</w:t>
      </w:r>
      <w:r>
        <w:rPr>
          <w:rFonts w:hint="eastAsia"/>
        </w:rPr>
        <w:t>ill available for data transmission. For another example, the DCI for re-initialization should not be received in the N slot time duration as shown in Figure 5.</w:t>
      </w:r>
    </w:p>
    <w:p w:rsidR="009D120E" w:rsidRDefault="008B456D">
      <w:pPr>
        <w:spacing w:before="120" w:after="120"/>
      </w:pPr>
      <w:r>
        <w:rPr>
          <w:rFonts w:hint="eastAsia"/>
          <w:noProof/>
        </w:rPr>
        <w:lastRenderedPageBreak/>
        <w:drawing>
          <wp:inline distT="0" distB="0" distL="114300" distR="114300">
            <wp:extent cx="6127750" cy="2291715"/>
            <wp:effectExtent l="0" t="0" r="0" b="0"/>
            <wp:docPr id="2" name="图片 2" descr="重定义DCI生效时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重定义DCI生效时间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2291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120E" w:rsidRDefault="008B456D">
      <w:pPr>
        <w:spacing w:before="120" w:after="120"/>
        <w:jc w:val="center"/>
      </w:pPr>
      <w:r>
        <w:rPr>
          <w:rFonts w:hint="eastAsia"/>
        </w:rPr>
        <w:t>Figure 4 Example 1:</w:t>
      </w:r>
      <w:r w:rsidR="00E67D7E">
        <w:t xml:space="preserve"> </w:t>
      </w:r>
      <w:r>
        <w:rPr>
          <w:rFonts w:hint="eastAsia"/>
        </w:rPr>
        <w:t>Illustration of activation DCI for re-initialization</w:t>
      </w:r>
    </w:p>
    <w:p w:rsidR="009D120E" w:rsidRDefault="008B456D">
      <w:pPr>
        <w:spacing w:before="120" w:after="120"/>
        <w:jc w:val="center"/>
      </w:pPr>
      <w:r>
        <w:rPr>
          <w:rFonts w:hint="eastAsia"/>
          <w:noProof/>
        </w:rPr>
        <w:drawing>
          <wp:inline distT="0" distB="0" distL="114300" distR="114300">
            <wp:extent cx="6127750" cy="2291715"/>
            <wp:effectExtent l="0" t="0" r="0" b="0"/>
            <wp:docPr id="3" name="图片 3" descr="重定义DCI生效时间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重定义DCI生效时间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2291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120E" w:rsidRDefault="008B456D">
      <w:pPr>
        <w:spacing w:before="120" w:after="120"/>
        <w:jc w:val="center"/>
      </w:pPr>
      <w:r>
        <w:rPr>
          <w:rFonts w:hint="eastAsia"/>
        </w:rPr>
        <w:t>Figure 5 Example 2:</w:t>
      </w:r>
      <w:r>
        <w:rPr>
          <w:rFonts w:hint="eastAsia"/>
        </w:rPr>
        <w:t xml:space="preserve"> Illustration of activation DCI for re-initialization</w:t>
      </w:r>
    </w:p>
    <w:p w:rsidR="009D120E" w:rsidRDefault="008B456D">
      <w:pPr>
        <w:pStyle w:val="YJ-Proposal"/>
        <w:spacing w:before="120" w:after="120"/>
        <w:jc w:val="both"/>
        <w:rPr>
          <w:lang w:val="en-US" w:eastAsia="zh-CN"/>
        </w:rPr>
      </w:pPr>
      <w:bookmarkStart w:id="3" w:name="_Toc31598"/>
      <w:r>
        <w:rPr>
          <w:rFonts w:hint="eastAsia"/>
          <w:lang w:val="en-US" w:eastAsia="zh-CN"/>
        </w:rPr>
        <w:t>It should be discussed how/when to apply the re-initialized parameters by indicated activation DCI.</w:t>
      </w:r>
      <w:bookmarkEnd w:id="3"/>
    </w:p>
    <w:p w:rsidR="009D120E" w:rsidRDefault="008B456D">
      <w:pPr>
        <w:pStyle w:val="1"/>
        <w:spacing w:before="120" w:after="120"/>
        <w:ind w:left="0"/>
      </w:pPr>
      <w:r>
        <w:rPr>
          <w:rFonts w:eastAsia="宋体" w:hint="eastAsia"/>
        </w:rPr>
        <w:t xml:space="preserve">Remaining issues for dynamic indication of unused CG PUSCH occasion(s) </w:t>
      </w:r>
      <w:r>
        <w:rPr>
          <w:rFonts w:eastAsia="宋体"/>
        </w:rPr>
        <w:t xml:space="preserve"> </w:t>
      </w:r>
    </w:p>
    <w:p w:rsidR="009D120E" w:rsidRDefault="008B456D">
      <w:pPr>
        <w:spacing w:before="120" w:after="120"/>
      </w:pPr>
      <w:bookmarkStart w:id="4" w:name="_Toc29400"/>
      <w:bookmarkStart w:id="5" w:name="_Toc525"/>
      <w:bookmarkStart w:id="6" w:name="_Toc82"/>
      <w:bookmarkStart w:id="7" w:name="_Toc29089"/>
      <w:bookmarkEnd w:id="4"/>
      <w:bookmarkEnd w:id="5"/>
      <w:bookmarkEnd w:id="6"/>
      <w:bookmarkEnd w:id="7"/>
      <w:r>
        <w:rPr>
          <w:rFonts w:hint="eastAsia"/>
        </w:rPr>
        <w:t>Up to RAN1#113 meeting, major</w:t>
      </w:r>
      <w:r>
        <w:rPr>
          <w:rFonts w:hint="eastAsia"/>
        </w:rPr>
        <w:t xml:space="preserve"> functions of unused transmission occasions UCI (UTO-UCI) h</w:t>
      </w:r>
      <w:r>
        <w:t xml:space="preserve">ave been </w:t>
      </w:r>
      <w:r>
        <w:rPr>
          <w:rFonts w:hint="eastAsia"/>
        </w:rPr>
        <w:t xml:space="preserve">determined, including </w:t>
      </w:r>
      <w:r>
        <w:t>what</w:t>
      </w:r>
      <w:r>
        <w:rPr>
          <w:rFonts w:hint="eastAsia"/>
        </w:rPr>
        <w:t xml:space="preserve"> </w:t>
      </w:r>
      <w:r>
        <w:t xml:space="preserve">the </w:t>
      </w:r>
      <w:r>
        <w:rPr>
          <w:rFonts w:hint="eastAsia"/>
        </w:rPr>
        <w:t>UCI</w:t>
      </w:r>
      <w:r>
        <w:t xml:space="preserve"> is</w:t>
      </w:r>
      <w:r>
        <w:rPr>
          <w:rFonts w:hint="eastAsia"/>
        </w:rPr>
        <w:t>,</w:t>
      </w:r>
      <w:r>
        <w:t xml:space="preserve"> when and how to transmit the UCI</w:t>
      </w:r>
      <w:r>
        <w:rPr>
          <w:rFonts w:hint="eastAsia"/>
        </w:rPr>
        <w:t xml:space="preserve">. The remaining issues include how the UTO-UCI indicates the unused transmission occasions, </w:t>
      </w:r>
      <w:r>
        <w:t>and clarification on deta</w:t>
      </w:r>
      <w:r>
        <w:t xml:space="preserve">ils of </w:t>
      </w:r>
      <w:r>
        <w:rPr>
          <w:rFonts w:hint="eastAsia"/>
        </w:rPr>
        <w:t>the encoding and multiplexing rules of the UTO-UCI.</w:t>
      </w:r>
    </w:p>
    <w:p w:rsidR="009D120E" w:rsidRDefault="008B456D">
      <w:pPr>
        <w:pStyle w:val="2"/>
        <w:spacing w:before="120" w:after="120"/>
        <w:ind w:left="991" w:right="210" w:hangingChars="354" w:hanging="991"/>
        <w:rPr>
          <w:rFonts w:eastAsia="宋体"/>
        </w:rPr>
      </w:pPr>
      <w:r>
        <w:rPr>
          <w:rFonts w:eastAsia="宋体"/>
        </w:rPr>
        <w:t>The CG PUSCH occasions</w:t>
      </w:r>
      <w:r>
        <w:rPr>
          <w:rFonts w:eastAsia="宋体" w:hint="eastAsia"/>
        </w:rPr>
        <w:t xml:space="preserve"> </w:t>
      </w:r>
      <w:r>
        <w:rPr>
          <w:rFonts w:eastAsia="宋体"/>
        </w:rPr>
        <w:t xml:space="preserve">that a </w:t>
      </w:r>
      <w:r>
        <w:rPr>
          <w:rFonts w:eastAsia="宋体" w:hint="eastAsia"/>
        </w:rPr>
        <w:t>UTO-UCI indicates</w:t>
      </w:r>
    </w:p>
    <w:p w:rsidR="009D120E" w:rsidRDefault="008B456D">
      <w:pPr>
        <w:spacing w:before="120" w:after="120"/>
      </w:pPr>
      <w:r>
        <w:rPr>
          <w:rFonts w:hint="eastAsia"/>
        </w:rPr>
        <w:t>According to RAN1#113 meeting, four candidate indication methods for UTO-UCI are agreed for down selection [1].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50"/>
      </w:tblGrid>
      <w:tr w:rsidR="009D120E">
        <w:tc>
          <w:tcPr>
            <w:tcW w:w="9876" w:type="dxa"/>
          </w:tcPr>
          <w:p w:rsidR="009D120E" w:rsidRDefault="008B456D">
            <w:pPr>
              <w:spacing w:before="120" w:after="120"/>
              <w:rPr>
                <w:rFonts w:cs="Arial"/>
                <w:b/>
                <w:bCs/>
                <w:szCs w:val="18"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 xml:space="preserve">Option A-1a: </w:t>
            </w:r>
          </w:p>
          <w:p w:rsidR="009D120E" w:rsidRDefault="008B456D">
            <w:pPr>
              <w:numPr>
                <w:ilvl w:val="1"/>
                <w:numId w:val="12"/>
              </w:numPr>
              <w:tabs>
                <w:tab w:val="clear" w:pos="1440"/>
                <w:tab w:val="left" w:pos="720"/>
              </w:tabs>
              <w:spacing w:before="120" w:after="120"/>
              <w:ind w:left="7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Configure the RRC param</w:t>
            </w:r>
            <w:r>
              <w:rPr>
                <w:rFonts w:cs="Arial"/>
                <w:szCs w:val="18"/>
                <w:lang w:eastAsia="ja-JP"/>
              </w:rPr>
              <w:t xml:space="preserve">eter </w:t>
            </w:r>
            <w:proofErr w:type="spellStart"/>
            <w:r>
              <w:rPr>
                <w:rFonts w:cs="Arial"/>
                <w:szCs w:val="18"/>
                <w:lang w:eastAsia="ja-JP"/>
              </w:rPr>
              <w:t>UTO_period</w:t>
            </w:r>
            <w:proofErr w:type="spellEnd"/>
            <w:r>
              <w:rPr>
                <w:rFonts w:cs="Arial"/>
                <w:szCs w:val="18"/>
                <w:lang w:eastAsia="ja-JP"/>
              </w:rPr>
              <w:t>.</w:t>
            </w:r>
          </w:p>
          <w:p w:rsidR="009D120E" w:rsidRDefault="008B456D">
            <w:pPr>
              <w:numPr>
                <w:ilvl w:val="2"/>
                <w:numId w:val="12"/>
              </w:numPr>
              <w:tabs>
                <w:tab w:val="clear" w:pos="2160"/>
                <w:tab w:val="left" w:pos="1440"/>
              </w:tabs>
              <w:spacing w:before="120" w:after="120"/>
              <w:ind w:left="144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 xml:space="preserve">FFS range value of </w:t>
            </w:r>
            <w:proofErr w:type="spellStart"/>
            <w:r>
              <w:rPr>
                <w:rFonts w:cs="Arial"/>
                <w:szCs w:val="18"/>
                <w:lang w:eastAsia="ja-JP"/>
              </w:rPr>
              <w:t>UTO_period</w:t>
            </w:r>
            <w:proofErr w:type="spellEnd"/>
          </w:p>
          <w:p w:rsidR="009D120E" w:rsidRDefault="008B456D">
            <w:pPr>
              <w:numPr>
                <w:ilvl w:val="3"/>
                <w:numId w:val="12"/>
              </w:numPr>
              <w:tabs>
                <w:tab w:val="clear" w:pos="2880"/>
                <w:tab w:val="left" w:pos="2160"/>
              </w:tabs>
              <w:spacing w:before="120" w:after="120"/>
              <w:ind w:left="216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Alt-1: values in time unit (e.g., XR traffic periodicity)</w:t>
            </w:r>
          </w:p>
          <w:p w:rsidR="009D120E" w:rsidRDefault="008B456D">
            <w:pPr>
              <w:numPr>
                <w:ilvl w:val="3"/>
                <w:numId w:val="12"/>
              </w:numPr>
              <w:tabs>
                <w:tab w:val="clear" w:pos="2880"/>
                <w:tab w:val="left" w:pos="2160"/>
              </w:tabs>
              <w:spacing w:before="120" w:after="120"/>
              <w:ind w:left="216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Alt-2: one or multiple of CG periodicity given by integer values (n=1, </w:t>
            </w:r>
            <w:proofErr w:type="gramStart"/>
            <w:r>
              <w:rPr>
                <w:rFonts w:cs="Arial"/>
                <w:szCs w:val="18"/>
                <w:lang w:eastAsia="ja-JP"/>
              </w:rPr>
              <w:t>2, ..</w:t>
            </w:r>
            <w:proofErr w:type="gramEnd"/>
            <w:r>
              <w:rPr>
                <w:rFonts w:cs="Arial"/>
                <w:szCs w:val="18"/>
                <w:lang w:eastAsia="ja-JP"/>
              </w:rPr>
              <w:t>)</w:t>
            </w:r>
          </w:p>
          <w:p w:rsidR="009D120E" w:rsidRDefault="008B456D">
            <w:pPr>
              <w:numPr>
                <w:ilvl w:val="1"/>
                <w:numId w:val="12"/>
              </w:numPr>
              <w:tabs>
                <w:tab w:val="clear" w:pos="1440"/>
                <w:tab w:val="left" w:pos="720"/>
              </w:tabs>
              <w:spacing w:before="120" w:after="120"/>
              <w:ind w:left="7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The starting time of the first period of UTO periodicity starts at the </w:t>
            </w:r>
            <w:r>
              <w:rPr>
                <w:rFonts w:cs="Arial"/>
                <w:szCs w:val="18"/>
                <w:lang w:eastAsia="ja-JP"/>
              </w:rPr>
              <w:t xml:space="preserve">same as starting time of the first period of the CG configuration and ends after </w:t>
            </w:r>
            <w:proofErr w:type="spellStart"/>
            <w:r>
              <w:rPr>
                <w:rFonts w:cs="Arial"/>
                <w:szCs w:val="18"/>
                <w:lang w:eastAsia="ja-JP"/>
              </w:rPr>
              <w:t>UTO_period</w:t>
            </w:r>
            <w:proofErr w:type="spellEnd"/>
            <w:r>
              <w:rPr>
                <w:rFonts w:cs="Arial"/>
                <w:szCs w:val="18"/>
                <w:lang w:eastAsia="ja-JP"/>
              </w:rPr>
              <w:t>. The next UTO period(s) are followed after the first UTO period.</w:t>
            </w:r>
          </w:p>
          <w:p w:rsidR="009D120E" w:rsidRDefault="008B456D">
            <w:pPr>
              <w:numPr>
                <w:ilvl w:val="1"/>
                <w:numId w:val="12"/>
              </w:numPr>
              <w:tabs>
                <w:tab w:val="clear" w:pos="1440"/>
                <w:tab w:val="left" w:pos="720"/>
              </w:tabs>
              <w:spacing w:before="120" w:after="120"/>
              <w:ind w:left="7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 transmitted CG PUSCH that is confined within a UTO period, carries UTO-UCI that is applicable to </w:t>
            </w:r>
            <w:r>
              <w:rPr>
                <w:rFonts w:cs="Arial"/>
                <w:szCs w:val="18"/>
                <w:lang w:eastAsia="ja-JP"/>
              </w:rPr>
              <w:t>the CG PUSCH TOs within the UTO period.</w:t>
            </w:r>
          </w:p>
          <w:p w:rsidR="009D120E" w:rsidRDefault="008B456D">
            <w:pPr>
              <w:spacing w:before="120" w:after="120"/>
              <w:rPr>
                <w:rFonts w:cs="Arial"/>
                <w:b/>
                <w:bCs/>
                <w:szCs w:val="18"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Option A-2a:</w:t>
            </w:r>
          </w:p>
          <w:p w:rsidR="009D120E" w:rsidRDefault="008B456D">
            <w:pPr>
              <w:numPr>
                <w:ilvl w:val="1"/>
                <w:numId w:val="12"/>
              </w:numPr>
              <w:tabs>
                <w:tab w:val="clear" w:pos="1440"/>
                <w:tab w:val="left" w:pos="720"/>
              </w:tabs>
              <w:spacing w:before="120" w:after="120"/>
              <w:ind w:left="7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Configure the RRC parameter </w:t>
            </w:r>
            <w:proofErr w:type="spellStart"/>
            <w:r>
              <w:rPr>
                <w:rFonts w:cs="Arial"/>
                <w:szCs w:val="18"/>
                <w:lang w:eastAsia="ja-JP"/>
              </w:rPr>
              <w:t>UTO_period</w:t>
            </w:r>
            <w:proofErr w:type="spellEnd"/>
            <w:r>
              <w:rPr>
                <w:rFonts w:cs="Arial"/>
                <w:szCs w:val="18"/>
                <w:lang w:eastAsia="ja-JP"/>
              </w:rPr>
              <w:t>.</w:t>
            </w:r>
          </w:p>
          <w:p w:rsidR="009D120E" w:rsidRDefault="008B456D">
            <w:pPr>
              <w:numPr>
                <w:ilvl w:val="2"/>
                <w:numId w:val="12"/>
              </w:numPr>
              <w:tabs>
                <w:tab w:val="clear" w:pos="2160"/>
                <w:tab w:val="left" w:pos="1440"/>
              </w:tabs>
              <w:spacing w:before="120" w:after="120"/>
              <w:ind w:left="144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FFS range value of </w:t>
            </w:r>
            <w:proofErr w:type="spellStart"/>
            <w:r>
              <w:rPr>
                <w:rFonts w:cs="Arial"/>
                <w:szCs w:val="18"/>
                <w:lang w:eastAsia="ja-JP"/>
              </w:rPr>
              <w:t>UTO_period</w:t>
            </w:r>
            <w:proofErr w:type="spellEnd"/>
          </w:p>
          <w:p w:rsidR="009D120E" w:rsidRDefault="008B456D">
            <w:pPr>
              <w:numPr>
                <w:ilvl w:val="3"/>
                <w:numId w:val="12"/>
              </w:numPr>
              <w:tabs>
                <w:tab w:val="clear" w:pos="2880"/>
                <w:tab w:val="left" w:pos="2160"/>
              </w:tabs>
              <w:spacing w:before="120" w:after="120"/>
              <w:ind w:left="216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Alt-1: values in time unit (e.g., XR traffic periodicity)</w:t>
            </w:r>
          </w:p>
          <w:p w:rsidR="009D120E" w:rsidRDefault="008B456D">
            <w:pPr>
              <w:numPr>
                <w:ilvl w:val="3"/>
                <w:numId w:val="12"/>
              </w:numPr>
              <w:tabs>
                <w:tab w:val="clear" w:pos="2880"/>
                <w:tab w:val="left" w:pos="2160"/>
              </w:tabs>
              <w:spacing w:before="120" w:after="120"/>
              <w:ind w:left="216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Alt -2: one or multiple of CG periodicity given by integer values (n=1, </w:t>
            </w:r>
            <w:proofErr w:type="gramStart"/>
            <w:r>
              <w:rPr>
                <w:rFonts w:cs="Arial"/>
                <w:szCs w:val="18"/>
                <w:lang w:eastAsia="ja-JP"/>
              </w:rPr>
              <w:t xml:space="preserve">2, </w:t>
            </w:r>
            <w:r>
              <w:rPr>
                <w:rFonts w:cs="Arial"/>
                <w:szCs w:val="18"/>
                <w:lang w:eastAsia="ja-JP"/>
              </w:rPr>
              <w:t>..</w:t>
            </w:r>
            <w:proofErr w:type="gramEnd"/>
            <w:r>
              <w:rPr>
                <w:rFonts w:cs="Arial"/>
                <w:szCs w:val="18"/>
                <w:lang w:eastAsia="ja-JP"/>
              </w:rPr>
              <w:t>)</w:t>
            </w:r>
          </w:p>
          <w:p w:rsidR="009D120E" w:rsidRDefault="008B456D">
            <w:pPr>
              <w:numPr>
                <w:ilvl w:val="0"/>
                <w:numId w:val="13"/>
              </w:numPr>
              <w:tabs>
                <w:tab w:val="clear" w:pos="1440"/>
                <w:tab w:val="left" w:pos="720"/>
                <w:tab w:val="left" w:pos="1620"/>
              </w:tabs>
              <w:spacing w:before="120" w:after="120"/>
              <w:ind w:left="7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Configure the RRC parameter </w:t>
            </w:r>
            <w:proofErr w:type="spellStart"/>
            <w:r>
              <w:rPr>
                <w:rFonts w:cs="Arial"/>
                <w:szCs w:val="18"/>
                <w:lang w:eastAsia="ja-JP"/>
              </w:rPr>
              <w:t>UTO_offset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. </w:t>
            </w:r>
          </w:p>
          <w:p w:rsidR="009D120E" w:rsidRDefault="008B456D">
            <w:pPr>
              <w:numPr>
                <w:ilvl w:val="1"/>
                <w:numId w:val="13"/>
              </w:numPr>
              <w:tabs>
                <w:tab w:val="clear" w:pos="2160"/>
                <w:tab w:val="left" w:pos="1440"/>
              </w:tabs>
              <w:spacing w:before="120" w:after="120"/>
              <w:ind w:left="144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FFS range value of </w:t>
            </w:r>
            <w:proofErr w:type="spellStart"/>
            <w:r>
              <w:rPr>
                <w:rFonts w:cs="Arial"/>
                <w:szCs w:val="18"/>
                <w:lang w:eastAsia="ja-JP"/>
              </w:rPr>
              <w:t>UTO_offset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</w:t>
            </w:r>
          </w:p>
          <w:p w:rsidR="009D120E" w:rsidRDefault="008B456D">
            <w:pPr>
              <w:numPr>
                <w:ilvl w:val="0"/>
                <w:numId w:val="13"/>
              </w:numPr>
              <w:tabs>
                <w:tab w:val="clear" w:pos="1440"/>
                <w:tab w:val="left" w:pos="720"/>
              </w:tabs>
              <w:spacing w:before="120" w:after="120"/>
              <w:ind w:left="7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The starting time of the first period of UTO periodicity starts at the same as starting time of the first period of the CG configuration and ends after </w:t>
            </w:r>
            <w:proofErr w:type="spellStart"/>
            <w:r>
              <w:rPr>
                <w:rFonts w:cs="Arial"/>
                <w:szCs w:val="18"/>
                <w:lang w:eastAsia="ja-JP"/>
              </w:rPr>
              <w:t>UTO_period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. The next UTO </w:t>
            </w:r>
            <w:r>
              <w:rPr>
                <w:rFonts w:cs="Arial"/>
                <w:szCs w:val="18"/>
                <w:lang w:eastAsia="ja-JP"/>
              </w:rPr>
              <w:t>period(s) are followed after the first UTO period.</w:t>
            </w:r>
          </w:p>
          <w:p w:rsidR="009D120E" w:rsidRDefault="008B456D">
            <w:pPr>
              <w:numPr>
                <w:ilvl w:val="0"/>
                <w:numId w:val="13"/>
              </w:numPr>
              <w:tabs>
                <w:tab w:val="left" w:pos="0"/>
              </w:tabs>
              <w:spacing w:before="120" w:after="120"/>
              <w:ind w:left="7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 transmitted CG PUSCH that is confined within a UTO period, carries UTO-UCI that is applicable to the CG PUSCH TOs within the UTO period and after </w:t>
            </w:r>
            <w:proofErr w:type="spellStart"/>
            <w:r>
              <w:rPr>
                <w:rFonts w:cs="Arial"/>
                <w:szCs w:val="18"/>
                <w:lang w:eastAsia="ja-JP"/>
              </w:rPr>
              <w:t>UTO_offset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from the end of the transmitted CG PUSCH.</w:t>
            </w:r>
          </w:p>
          <w:p w:rsidR="009D120E" w:rsidRDefault="008B456D">
            <w:pPr>
              <w:spacing w:before="120" w:after="120"/>
              <w:rPr>
                <w:rFonts w:cs="Arial"/>
                <w:b/>
                <w:bCs/>
                <w:szCs w:val="18"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Opti</w:t>
            </w:r>
            <w:r>
              <w:rPr>
                <w:rFonts w:cs="Arial"/>
                <w:b/>
                <w:bCs/>
                <w:szCs w:val="18"/>
                <w:lang w:eastAsia="ja-JP"/>
              </w:rPr>
              <w:t>on B-a:</w:t>
            </w:r>
          </w:p>
          <w:p w:rsidR="009D120E" w:rsidRDefault="008B456D">
            <w:pPr>
              <w:numPr>
                <w:ilvl w:val="0"/>
                <w:numId w:val="13"/>
              </w:numPr>
              <w:tabs>
                <w:tab w:val="clear" w:pos="1440"/>
                <w:tab w:val="left" w:pos="720"/>
              </w:tabs>
              <w:spacing w:before="120" w:after="120"/>
              <w:ind w:left="7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Configure the RRC parameter </w:t>
            </w:r>
            <w:proofErr w:type="spellStart"/>
            <w:r>
              <w:rPr>
                <w:rFonts w:cs="Arial"/>
                <w:szCs w:val="18"/>
                <w:lang w:eastAsia="ja-JP"/>
              </w:rPr>
              <w:t>UTO_period</w:t>
            </w:r>
            <w:proofErr w:type="spellEnd"/>
            <w:r>
              <w:rPr>
                <w:rFonts w:cs="Arial"/>
                <w:szCs w:val="18"/>
                <w:lang w:eastAsia="ja-JP"/>
              </w:rPr>
              <w:t>.</w:t>
            </w:r>
          </w:p>
          <w:p w:rsidR="009D120E" w:rsidRDefault="008B456D">
            <w:pPr>
              <w:numPr>
                <w:ilvl w:val="1"/>
                <w:numId w:val="13"/>
              </w:numPr>
              <w:tabs>
                <w:tab w:val="clear" w:pos="2160"/>
                <w:tab w:val="left" w:pos="1440"/>
              </w:tabs>
              <w:spacing w:before="120" w:after="120"/>
              <w:ind w:left="144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FFS range value of </w:t>
            </w:r>
            <w:proofErr w:type="spellStart"/>
            <w:r>
              <w:rPr>
                <w:rFonts w:cs="Arial"/>
                <w:szCs w:val="18"/>
                <w:lang w:eastAsia="ja-JP"/>
              </w:rPr>
              <w:t>UTO_period</w:t>
            </w:r>
            <w:proofErr w:type="spellEnd"/>
          </w:p>
          <w:p w:rsidR="009D120E" w:rsidRDefault="008B456D">
            <w:pPr>
              <w:numPr>
                <w:ilvl w:val="2"/>
                <w:numId w:val="13"/>
              </w:numPr>
              <w:tabs>
                <w:tab w:val="clear" w:pos="2880"/>
                <w:tab w:val="left" w:pos="2160"/>
              </w:tabs>
              <w:spacing w:before="120" w:after="120"/>
              <w:ind w:left="216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Alt-1: values in time unit (e.g., XR traffic periodicity)</w:t>
            </w:r>
          </w:p>
          <w:p w:rsidR="009D120E" w:rsidRDefault="008B456D">
            <w:pPr>
              <w:numPr>
                <w:ilvl w:val="2"/>
                <w:numId w:val="13"/>
              </w:numPr>
              <w:tabs>
                <w:tab w:val="clear" w:pos="2880"/>
                <w:tab w:val="left" w:pos="2160"/>
              </w:tabs>
              <w:spacing w:before="120" w:after="120"/>
              <w:ind w:left="216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Alt -2: one or multiple of CG periodicity given by integer value (n=1, </w:t>
            </w:r>
            <w:proofErr w:type="gramStart"/>
            <w:r>
              <w:rPr>
                <w:rFonts w:cs="Arial"/>
                <w:szCs w:val="18"/>
                <w:lang w:eastAsia="ja-JP"/>
              </w:rPr>
              <w:t>2, ..</w:t>
            </w:r>
            <w:proofErr w:type="gramEnd"/>
            <w:r>
              <w:rPr>
                <w:rFonts w:cs="Arial"/>
                <w:szCs w:val="18"/>
                <w:lang w:eastAsia="ja-JP"/>
              </w:rPr>
              <w:t>)</w:t>
            </w:r>
          </w:p>
          <w:p w:rsidR="009D120E" w:rsidRDefault="008B456D">
            <w:pPr>
              <w:numPr>
                <w:ilvl w:val="0"/>
                <w:numId w:val="13"/>
              </w:numPr>
              <w:tabs>
                <w:tab w:val="clear" w:pos="1440"/>
                <w:tab w:val="left" w:pos="720"/>
                <w:tab w:val="left" w:pos="1620"/>
              </w:tabs>
              <w:spacing w:before="120" w:after="120"/>
              <w:ind w:left="720"/>
              <w:rPr>
                <w:rFonts w:cs="Arial"/>
                <w:szCs w:val="18"/>
                <w:lang w:eastAsia="ja-JP"/>
              </w:rPr>
            </w:pPr>
            <w:proofErr w:type="spellStart"/>
            <w:r>
              <w:rPr>
                <w:rFonts w:cs="Arial"/>
                <w:szCs w:val="18"/>
                <w:lang w:eastAsia="ja-JP"/>
              </w:rPr>
              <w:t>UTO_offset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is the offset value. </w:t>
            </w:r>
          </w:p>
          <w:p w:rsidR="009D120E" w:rsidRDefault="008B456D">
            <w:pPr>
              <w:numPr>
                <w:ilvl w:val="1"/>
                <w:numId w:val="13"/>
              </w:numPr>
              <w:tabs>
                <w:tab w:val="clear" w:pos="2160"/>
                <w:tab w:val="left" w:pos="1440"/>
                <w:tab w:val="left" w:pos="1620"/>
              </w:tabs>
              <w:spacing w:before="120" w:after="120"/>
              <w:ind w:left="144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Alt-1: </w:t>
            </w:r>
            <w:proofErr w:type="spellStart"/>
            <w:r>
              <w:rPr>
                <w:rFonts w:cs="Arial"/>
                <w:szCs w:val="18"/>
                <w:lang w:eastAsia="ja-JP"/>
              </w:rPr>
              <w:t>UTO_Offset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is provided by configuration.</w:t>
            </w:r>
          </w:p>
          <w:p w:rsidR="009D120E" w:rsidRDefault="008B456D">
            <w:pPr>
              <w:numPr>
                <w:ilvl w:val="2"/>
                <w:numId w:val="13"/>
              </w:numPr>
              <w:tabs>
                <w:tab w:val="clear" w:pos="2880"/>
                <w:tab w:val="left" w:pos="2160"/>
              </w:tabs>
              <w:spacing w:before="120" w:after="120"/>
              <w:ind w:left="216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FFS range value of </w:t>
            </w:r>
            <w:proofErr w:type="spellStart"/>
            <w:r>
              <w:rPr>
                <w:rFonts w:cs="Arial"/>
                <w:szCs w:val="18"/>
                <w:lang w:eastAsia="ja-JP"/>
              </w:rPr>
              <w:t>UTO_offset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</w:t>
            </w:r>
          </w:p>
          <w:p w:rsidR="009D120E" w:rsidRDefault="008B456D">
            <w:pPr>
              <w:numPr>
                <w:ilvl w:val="1"/>
                <w:numId w:val="13"/>
              </w:numPr>
              <w:tabs>
                <w:tab w:val="left" w:pos="0"/>
              </w:tabs>
              <w:spacing w:before="120" w:after="120"/>
              <w:ind w:left="144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Alt-2: </w:t>
            </w:r>
            <w:proofErr w:type="spellStart"/>
            <w:r>
              <w:rPr>
                <w:rFonts w:cs="Arial"/>
                <w:szCs w:val="18"/>
                <w:lang w:eastAsia="ja-JP"/>
              </w:rPr>
              <w:t>UTO_Offset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= 0</w:t>
            </w:r>
          </w:p>
          <w:p w:rsidR="009D120E" w:rsidRDefault="008B456D">
            <w:pPr>
              <w:numPr>
                <w:ilvl w:val="0"/>
                <w:numId w:val="13"/>
              </w:numPr>
              <w:tabs>
                <w:tab w:val="clear" w:pos="1440"/>
                <w:tab w:val="left" w:pos="720"/>
                <w:tab w:val="left" w:pos="1620"/>
              </w:tabs>
              <w:spacing w:before="120" w:after="120"/>
              <w:ind w:left="7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 transmitted CG PUSCH carries UTO-UCI that is applicable to the valid CG PUSCH TOs that are confined within </w:t>
            </w:r>
            <w:proofErr w:type="spellStart"/>
            <w:r>
              <w:rPr>
                <w:rFonts w:cs="Arial"/>
                <w:szCs w:val="18"/>
                <w:lang w:eastAsia="ja-JP"/>
              </w:rPr>
              <w:t>UTO_period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starting with </w:t>
            </w:r>
            <w:proofErr w:type="spellStart"/>
            <w:r>
              <w:rPr>
                <w:rFonts w:cs="Arial"/>
                <w:szCs w:val="18"/>
                <w:lang w:eastAsia="ja-JP"/>
              </w:rPr>
              <w:t>UTO_offset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from the end of t</w:t>
            </w:r>
            <w:r>
              <w:rPr>
                <w:rFonts w:cs="Arial"/>
                <w:szCs w:val="18"/>
                <w:lang w:eastAsia="ja-JP"/>
              </w:rPr>
              <w:t xml:space="preserve">he transmitted CG PUSCH. </w:t>
            </w:r>
          </w:p>
          <w:p w:rsidR="009D120E" w:rsidRDefault="008B456D">
            <w:pPr>
              <w:spacing w:before="120" w:after="120"/>
              <w:rPr>
                <w:rFonts w:eastAsia="Gulim" w:cs="Arial"/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Option B-b2:</w:t>
            </w:r>
          </w:p>
          <w:p w:rsidR="009D120E" w:rsidRDefault="008B456D">
            <w:pPr>
              <w:numPr>
                <w:ilvl w:val="0"/>
                <w:numId w:val="12"/>
              </w:numPr>
              <w:spacing w:before="120" w:after="120"/>
              <w:rPr>
                <w:rFonts w:ascii="Gulim" w:hAnsi="Gulim" w:cs="Calibri"/>
                <w:szCs w:val="21"/>
                <w:lang w:eastAsia="ja-JP"/>
              </w:rPr>
            </w:pPr>
            <w:r>
              <w:rPr>
                <w:szCs w:val="21"/>
                <w:lang w:eastAsia="ja-JP"/>
              </w:rPr>
              <w:t>Configure the RRC parameter Nu (Nu is the size of bit-map)</w:t>
            </w:r>
          </w:p>
          <w:p w:rsidR="009D120E" w:rsidRDefault="008B456D">
            <w:pPr>
              <w:numPr>
                <w:ilvl w:val="1"/>
                <w:numId w:val="12"/>
              </w:numPr>
              <w:spacing w:before="120" w:after="120"/>
              <w:rPr>
                <w:szCs w:val="21"/>
                <w:lang w:eastAsia="ja-JP"/>
              </w:rPr>
            </w:pPr>
            <w:r>
              <w:rPr>
                <w:szCs w:val="21"/>
                <w:lang w:eastAsia="ja-JP"/>
              </w:rPr>
              <w:t>FFS range value of Nu</w:t>
            </w:r>
          </w:p>
          <w:p w:rsidR="009D120E" w:rsidRDefault="008B456D">
            <w:pPr>
              <w:numPr>
                <w:ilvl w:val="0"/>
                <w:numId w:val="12"/>
              </w:numPr>
              <w:spacing w:before="120" w:after="120"/>
              <w:rPr>
                <w:szCs w:val="21"/>
                <w:lang w:eastAsia="ja-JP"/>
              </w:rPr>
            </w:pPr>
            <w:proofErr w:type="spellStart"/>
            <w:r>
              <w:rPr>
                <w:szCs w:val="21"/>
                <w:lang w:eastAsia="ja-JP"/>
              </w:rPr>
              <w:t>UTO_offset</w:t>
            </w:r>
            <w:proofErr w:type="spellEnd"/>
            <w:r>
              <w:rPr>
                <w:szCs w:val="21"/>
                <w:lang w:eastAsia="ja-JP"/>
              </w:rPr>
              <w:t xml:space="preserve"> is the offset value. </w:t>
            </w:r>
          </w:p>
          <w:p w:rsidR="009D120E" w:rsidRDefault="008B456D">
            <w:pPr>
              <w:numPr>
                <w:ilvl w:val="1"/>
                <w:numId w:val="12"/>
              </w:numPr>
              <w:spacing w:before="120" w:after="120"/>
              <w:rPr>
                <w:szCs w:val="21"/>
                <w:lang w:eastAsia="ja-JP"/>
              </w:rPr>
            </w:pPr>
            <w:r>
              <w:rPr>
                <w:szCs w:val="21"/>
                <w:lang w:eastAsia="ja-JP"/>
              </w:rPr>
              <w:lastRenderedPageBreak/>
              <w:t xml:space="preserve">Alt-1: </w:t>
            </w:r>
            <w:proofErr w:type="spellStart"/>
            <w:r>
              <w:rPr>
                <w:szCs w:val="21"/>
                <w:lang w:eastAsia="ja-JP"/>
              </w:rPr>
              <w:t>UTO_Offset</w:t>
            </w:r>
            <w:proofErr w:type="spellEnd"/>
            <w:r>
              <w:rPr>
                <w:szCs w:val="21"/>
                <w:lang w:eastAsia="ja-JP"/>
              </w:rPr>
              <w:t xml:space="preserve"> is provided by configuration.</w:t>
            </w:r>
          </w:p>
          <w:p w:rsidR="009D120E" w:rsidRDefault="008B456D">
            <w:pPr>
              <w:numPr>
                <w:ilvl w:val="2"/>
                <w:numId w:val="12"/>
              </w:numPr>
              <w:spacing w:before="120" w:after="120"/>
              <w:rPr>
                <w:szCs w:val="21"/>
                <w:lang w:eastAsia="ja-JP"/>
              </w:rPr>
            </w:pPr>
            <w:r>
              <w:rPr>
                <w:szCs w:val="21"/>
                <w:lang w:eastAsia="ja-JP"/>
              </w:rPr>
              <w:t xml:space="preserve">FFS range value of </w:t>
            </w:r>
            <w:proofErr w:type="spellStart"/>
            <w:r>
              <w:rPr>
                <w:szCs w:val="21"/>
                <w:lang w:eastAsia="ja-JP"/>
              </w:rPr>
              <w:t>UTO_offset</w:t>
            </w:r>
            <w:proofErr w:type="spellEnd"/>
            <w:r>
              <w:rPr>
                <w:szCs w:val="21"/>
                <w:lang w:eastAsia="ja-JP"/>
              </w:rPr>
              <w:t xml:space="preserve"> </w:t>
            </w:r>
          </w:p>
          <w:p w:rsidR="009D120E" w:rsidRDefault="008B456D">
            <w:pPr>
              <w:numPr>
                <w:ilvl w:val="1"/>
                <w:numId w:val="12"/>
              </w:numPr>
              <w:spacing w:before="120" w:after="120"/>
              <w:rPr>
                <w:szCs w:val="21"/>
                <w:lang w:eastAsia="ja-JP"/>
              </w:rPr>
            </w:pPr>
            <w:r>
              <w:rPr>
                <w:szCs w:val="21"/>
                <w:lang w:eastAsia="ja-JP"/>
              </w:rPr>
              <w:t xml:space="preserve">Alt-2: </w:t>
            </w:r>
            <w:proofErr w:type="spellStart"/>
            <w:r>
              <w:rPr>
                <w:szCs w:val="21"/>
                <w:lang w:eastAsia="ja-JP"/>
              </w:rPr>
              <w:t>UTO_Offset</w:t>
            </w:r>
            <w:proofErr w:type="spellEnd"/>
            <w:r>
              <w:rPr>
                <w:szCs w:val="21"/>
                <w:lang w:eastAsia="ja-JP"/>
              </w:rPr>
              <w:t xml:space="preserve"> = 0</w:t>
            </w:r>
          </w:p>
          <w:p w:rsidR="009D120E" w:rsidRDefault="008B456D">
            <w:pPr>
              <w:pStyle w:val="af8"/>
              <w:numPr>
                <w:ilvl w:val="0"/>
                <w:numId w:val="12"/>
              </w:numPr>
              <w:spacing w:after="120"/>
              <w:rPr>
                <w:rFonts w:cs="Arial"/>
                <w:sz w:val="21"/>
                <w:szCs w:val="21"/>
                <w:lang w:eastAsia="ja-JP"/>
              </w:rPr>
            </w:pPr>
            <w:r>
              <w:rPr>
                <w:rFonts w:hint="eastAsia"/>
                <w:sz w:val="21"/>
                <w:szCs w:val="21"/>
                <w:lang w:eastAsia="ja-JP"/>
              </w:rPr>
              <w:t xml:space="preserve">A </w:t>
            </w:r>
            <w:r>
              <w:rPr>
                <w:rFonts w:hint="eastAsia"/>
                <w:sz w:val="21"/>
                <w:szCs w:val="21"/>
                <w:lang w:eastAsia="ja-JP"/>
              </w:rPr>
              <w:t>transmitted CG PUSCH, carries UTO-UCI that is applicable to the Nu consecutive and valid CG PUSCH TOs,</w:t>
            </w:r>
            <w:r>
              <w:rPr>
                <w:sz w:val="21"/>
                <w:szCs w:val="21"/>
                <w:lang w:eastAsia="ja-JP"/>
              </w:rPr>
              <w:t xml:space="preserve"> starting with </w:t>
            </w:r>
            <w:proofErr w:type="spellStart"/>
            <w:r>
              <w:rPr>
                <w:sz w:val="21"/>
                <w:szCs w:val="21"/>
                <w:lang w:eastAsia="ja-JP"/>
              </w:rPr>
              <w:t>UTO_offset</w:t>
            </w:r>
            <w:proofErr w:type="spellEnd"/>
            <w:r>
              <w:rPr>
                <w:sz w:val="21"/>
                <w:szCs w:val="21"/>
                <w:lang w:eastAsia="ja-JP"/>
              </w:rPr>
              <w:t xml:space="preserve"> from the end of the transmitted CG PUSCH.</w:t>
            </w:r>
          </w:p>
          <w:p w:rsidR="009D120E" w:rsidRDefault="008B456D">
            <w:pPr>
              <w:spacing w:before="120" w:after="120"/>
            </w:pPr>
            <w:r>
              <w:rPr>
                <w:rFonts w:cs="Arial"/>
                <w:lang w:eastAsia="ja-JP"/>
              </w:rPr>
              <w:t>FFS on whether/how to extend to multiple CG configurations</w:t>
            </w:r>
          </w:p>
        </w:tc>
      </w:tr>
    </w:tbl>
    <w:p w:rsidR="009D120E" w:rsidRDefault="008B456D">
      <w:pPr>
        <w:spacing w:before="120" w:after="120"/>
        <w:rPr>
          <w:b/>
          <w:bCs/>
          <w:u w:val="single"/>
        </w:rPr>
      </w:pPr>
      <w:r>
        <w:rPr>
          <w:b/>
          <w:bCs/>
          <w:u w:val="single"/>
        </w:rPr>
        <w:lastRenderedPageBreak/>
        <w:t>The range of PUSCH occasio</w:t>
      </w:r>
      <w:r>
        <w:rPr>
          <w:b/>
          <w:bCs/>
          <w:u w:val="single"/>
        </w:rPr>
        <w:t>ns indicated by UTO-UCI</w:t>
      </w:r>
    </w:p>
    <w:p w:rsidR="009D120E" w:rsidRDefault="008B456D">
      <w:pPr>
        <w:spacing w:before="120" w:after="120"/>
      </w:pPr>
      <w:r>
        <w:rPr>
          <w:rFonts w:hint="eastAsia"/>
        </w:rPr>
        <w:t>T</w:t>
      </w:r>
      <w:r>
        <w:t>here are two categories of solutions</w:t>
      </w:r>
      <w:r>
        <w:rPr>
          <w:rFonts w:hint="eastAsia"/>
        </w:rPr>
        <w:t xml:space="preserve">, including the fixed </w:t>
      </w:r>
      <w:proofErr w:type="spellStart"/>
      <w:r>
        <w:rPr>
          <w:rFonts w:hint="eastAsia"/>
        </w:rPr>
        <w:t>UTO_period</w:t>
      </w:r>
      <w:proofErr w:type="spellEnd"/>
      <w:r>
        <w:rPr>
          <w:rFonts w:hint="eastAsia"/>
        </w:rPr>
        <w:t xml:space="preserve"> (Option A) and sliding </w:t>
      </w:r>
      <w:proofErr w:type="spellStart"/>
      <w:r>
        <w:rPr>
          <w:rFonts w:hint="eastAsia"/>
        </w:rPr>
        <w:t>UTO_period</w:t>
      </w:r>
      <w:proofErr w:type="spellEnd"/>
      <w:r>
        <w:rPr>
          <w:rFonts w:hint="eastAsia"/>
        </w:rPr>
        <w:t xml:space="preserve"> (Option B). And </w:t>
      </w:r>
      <w:r>
        <w:t xml:space="preserve">further </w:t>
      </w:r>
      <w:r>
        <w:rPr>
          <w:rFonts w:hint="eastAsia"/>
        </w:rPr>
        <w:t>analy</w:t>
      </w:r>
      <w:r>
        <w:t>sis</w:t>
      </w:r>
      <w:r>
        <w:rPr>
          <w:rFonts w:hint="eastAsia"/>
        </w:rPr>
        <w:t xml:space="preserve"> </w:t>
      </w:r>
      <w:r>
        <w:t xml:space="preserve">of </w:t>
      </w:r>
      <w:r>
        <w:rPr>
          <w:rFonts w:hint="eastAsia"/>
        </w:rPr>
        <w:t>the feasibility of Option A and Option B</w:t>
      </w:r>
      <w:r>
        <w:t xml:space="preserve"> is given in following context</w:t>
      </w:r>
      <w:r>
        <w:rPr>
          <w:rFonts w:hint="eastAsia"/>
        </w:rPr>
        <w:t>.</w:t>
      </w:r>
    </w:p>
    <w:p w:rsidR="009D120E" w:rsidRDefault="008B456D">
      <w:pPr>
        <w:spacing w:before="120" w:after="120"/>
      </w:pPr>
      <w:r>
        <w:rPr>
          <w:rFonts w:hint="eastAsia"/>
        </w:rPr>
        <w:t xml:space="preserve">For Option B, i.e., </w:t>
      </w:r>
      <w:r>
        <w:rPr>
          <w:rFonts w:hint="eastAsia"/>
        </w:rPr>
        <w:t xml:space="preserve">UCI indicates the usage of CG PUSCH occasions in a sliding </w:t>
      </w:r>
      <w:proofErr w:type="spellStart"/>
      <w:r>
        <w:rPr>
          <w:rFonts w:hint="eastAsia"/>
        </w:rPr>
        <w:t>UTO_period</w:t>
      </w:r>
      <w:proofErr w:type="spellEnd"/>
      <w:r>
        <w:rPr>
          <w:rFonts w:hint="eastAsia"/>
        </w:rPr>
        <w:t xml:space="preserve">, we think there </w:t>
      </w:r>
      <w:r>
        <w:t>are</w:t>
      </w:r>
      <w:r>
        <w:rPr>
          <w:rFonts w:hint="eastAsia"/>
        </w:rPr>
        <w:t xml:space="preserve"> two issues needed to be </w:t>
      </w:r>
      <w:r w:rsidR="00E67D7E">
        <w:t>considered</w:t>
      </w:r>
      <w:r>
        <w:rPr>
          <w:rFonts w:hint="eastAsia"/>
        </w:rPr>
        <w:t xml:space="preserve">. For one thing, UE is more likely to indicate CG PUSCH occasions in next traffic periodicity </w:t>
      </w:r>
      <w:r>
        <w:t>when</w:t>
      </w:r>
      <w:r>
        <w:rPr>
          <w:rFonts w:hint="eastAsia"/>
        </w:rPr>
        <w:t xml:space="preserve"> the </w:t>
      </w:r>
      <w:proofErr w:type="spellStart"/>
      <w:r>
        <w:rPr>
          <w:rFonts w:hint="eastAsia"/>
        </w:rPr>
        <w:t>UTO_period</w:t>
      </w:r>
      <w:proofErr w:type="spellEnd"/>
      <w:r>
        <w:rPr>
          <w:rFonts w:hint="eastAsia"/>
        </w:rPr>
        <w:t xml:space="preserve"> is relativ</w:t>
      </w:r>
      <w:r>
        <w:rPr>
          <w:rFonts w:hint="eastAsia"/>
        </w:rPr>
        <w:t xml:space="preserve">ely large. For this case, some bits in UCI are useless if UE cannot predict packet size in next traffic periodicity, which causes some </w:t>
      </w:r>
      <w:r>
        <w:t>additional</w:t>
      </w:r>
      <w:r>
        <w:rPr>
          <w:rFonts w:hint="eastAsia"/>
        </w:rPr>
        <w:t xml:space="preserve"> overhead. As shown in Figure 6, taking Option B-1a for example, there are 6 configured CG PUSCH occasions in N</w:t>
      </w:r>
      <w:r>
        <w:rPr>
          <w:rFonts w:hint="eastAsia"/>
        </w:rPr>
        <w:t xml:space="preserve"> consecutive slots. Towards the UTO-UCI transmitting at the 3-rd CG PUSCH occasion and the 4-th CG PUSCH occasion, the </w:t>
      </w:r>
      <w:proofErr w:type="spellStart"/>
      <w:r>
        <w:rPr>
          <w:rFonts w:hint="eastAsia"/>
        </w:rPr>
        <w:t>UTO_period</w:t>
      </w:r>
      <w:proofErr w:type="spellEnd"/>
      <w:r>
        <w:rPr>
          <w:rFonts w:hint="eastAsia"/>
        </w:rPr>
        <w:t xml:space="preserve"> would cross the </w:t>
      </w:r>
      <w:r>
        <w:t xml:space="preserve">boundary of </w:t>
      </w:r>
      <w:r>
        <w:rPr>
          <w:rFonts w:hint="eastAsia"/>
        </w:rPr>
        <w:t>next CG period and the usage of CG PUSCH occasions within the next CG period is unknown at this ti</w:t>
      </w:r>
      <w:r>
        <w:rPr>
          <w:rFonts w:hint="eastAsia"/>
        </w:rPr>
        <w:t xml:space="preserve">me. Hence, the bits for these transmission occasions should be padded by </w:t>
      </w:r>
      <w:r>
        <w:t>‘</w:t>
      </w:r>
      <w:r>
        <w:rPr>
          <w:rFonts w:hint="eastAsia"/>
        </w:rPr>
        <w:t>0</w:t>
      </w:r>
      <w:r>
        <w:t>’</w:t>
      </w:r>
      <w:r>
        <w:rPr>
          <w:rFonts w:hint="eastAsia"/>
        </w:rPr>
        <w:t>, which cause</w:t>
      </w:r>
      <w:r>
        <w:t>s</w:t>
      </w:r>
      <w:r>
        <w:rPr>
          <w:rFonts w:hint="eastAsia"/>
        </w:rPr>
        <w:t xml:space="preserve"> </w:t>
      </w:r>
      <w:r>
        <w:t>additional</w:t>
      </w:r>
      <w:r>
        <w:rPr>
          <w:rFonts w:hint="eastAsia"/>
        </w:rPr>
        <w:t xml:space="preserve"> </w:t>
      </w:r>
      <w:r>
        <w:t xml:space="preserve">signaling </w:t>
      </w:r>
      <w:r>
        <w:rPr>
          <w:rFonts w:hint="eastAsia"/>
        </w:rPr>
        <w:t xml:space="preserve">overhead.  </w:t>
      </w:r>
    </w:p>
    <w:p w:rsidR="009D120E" w:rsidRDefault="008B456D">
      <w:pPr>
        <w:spacing w:before="120" w:after="120"/>
      </w:pPr>
      <w:r>
        <w:rPr>
          <w:rFonts w:hint="eastAsia"/>
          <w:noProof/>
        </w:rPr>
        <w:drawing>
          <wp:inline distT="0" distB="0" distL="114300" distR="114300">
            <wp:extent cx="6129655" cy="2844800"/>
            <wp:effectExtent l="0" t="0" r="0" b="0"/>
            <wp:docPr id="9" name="图片 9" descr="无效指示的例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无效指示的例子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9655" cy="284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120E" w:rsidRDefault="008B456D">
      <w:pPr>
        <w:spacing w:before="120" w:after="120"/>
        <w:jc w:val="center"/>
      </w:pPr>
      <w:r>
        <w:rPr>
          <w:rFonts w:hint="eastAsia"/>
        </w:rPr>
        <w:t>Figure 6</w:t>
      </w:r>
      <w:r>
        <w:t xml:space="preserve"> An example of option B</w:t>
      </w:r>
      <w:r>
        <w:rPr>
          <w:rFonts w:hint="eastAsia"/>
        </w:rPr>
        <w:t>-1a</w:t>
      </w:r>
      <w:r>
        <w:t xml:space="preserve"> that causes unexpected signaling overhead</w:t>
      </w:r>
    </w:p>
    <w:p w:rsidR="009D120E" w:rsidRDefault="008B456D">
      <w:pPr>
        <w:spacing w:before="120" w:after="120"/>
      </w:pPr>
      <w:r>
        <w:rPr>
          <w:rFonts w:hint="eastAsia"/>
        </w:rPr>
        <w:t>For another</w:t>
      </w:r>
      <w:r>
        <w:t xml:space="preserve"> problem</w:t>
      </w:r>
      <w:r>
        <w:rPr>
          <w:rFonts w:hint="eastAsia"/>
        </w:rPr>
        <w:t xml:space="preserve">, </w:t>
      </w:r>
      <w:r>
        <w:t>it’s closely related to UE’s cap</w:t>
      </w:r>
      <w:r>
        <w:t xml:space="preserve">ability that how much information of the XR traffic the UE can obtain, so that UE can indicate unused CG </w:t>
      </w:r>
      <w:r>
        <w:rPr>
          <w:rFonts w:hint="eastAsia"/>
        </w:rPr>
        <w:t xml:space="preserve">PUSCH </w:t>
      </w:r>
      <w:r>
        <w:t>occasion</w:t>
      </w:r>
      <w:r>
        <w:rPr>
          <w:rFonts w:hint="eastAsia"/>
        </w:rPr>
        <w:t>s</w:t>
      </w:r>
      <w:r>
        <w:t xml:space="preserve"> based on the real-time or statistics of the traffic. A conservative UE is expected to indicate “0” as much as it can in latter bitmaps.</w:t>
      </w:r>
      <w:r>
        <w:t xml:space="preserve"> </w:t>
      </w:r>
    </w:p>
    <w:p w:rsidR="009D120E" w:rsidRDefault="008B456D">
      <w:pPr>
        <w:pStyle w:val="YJ-Observation"/>
        <w:spacing w:before="120" w:after="120"/>
        <w:jc w:val="both"/>
        <w:rPr>
          <w:lang w:val="en-US" w:eastAsia="zh-CN"/>
        </w:rPr>
      </w:pPr>
      <w:bookmarkStart w:id="8" w:name="_Toc30087"/>
      <w:r>
        <w:rPr>
          <w:rFonts w:hint="eastAsia"/>
          <w:lang w:val="en-US" w:eastAsia="zh-CN"/>
        </w:rPr>
        <w:t>Option B (including e.g., Option B-1a and Option B-b2)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would </w:t>
      </w:r>
      <w:r>
        <w:rPr>
          <w:lang w:val="en-US" w:eastAsia="zh-CN"/>
        </w:rPr>
        <w:t>cause</w:t>
      </w:r>
      <w:r>
        <w:rPr>
          <w:rFonts w:hint="eastAsia"/>
          <w:lang w:val="en-US" w:eastAsia="zh-CN"/>
        </w:rPr>
        <w:t xml:space="preserve"> unexpected </w:t>
      </w:r>
      <w:r>
        <w:rPr>
          <w:lang w:val="en-US" w:eastAsia="zh-CN"/>
        </w:rPr>
        <w:t xml:space="preserve">signaling </w:t>
      </w:r>
      <w:r>
        <w:rPr>
          <w:rFonts w:hint="eastAsia"/>
          <w:lang w:val="en-US" w:eastAsia="zh-CN"/>
        </w:rPr>
        <w:t>overhead.</w:t>
      </w:r>
      <w:bookmarkEnd w:id="8"/>
      <w:r>
        <w:rPr>
          <w:rFonts w:hint="eastAsia"/>
          <w:lang w:val="en-US" w:eastAsia="zh-CN"/>
        </w:rPr>
        <w:t xml:space="preserve">  </w:t>
      </w:r>
    </w:p>
    <w:p w:rsidR="009D120E" w:rsidRDefault="008B456D">
      <w:pPr>
        <w:spacing w:before="120" w:after="120"/>
      </w:pPr>
      <w:r>
        <w:rPr>
          <w:rFonts w:hint="eastAsia"/>
        </w:rPr>
        <w:t>In contrast</w:t>
      </w:r>
      <w:r>
        <w:t xml:space="preserve">, </w:t>
      </w:r>
      <w:r>
        <w:rPr>
          <w:rFonts w:hint="eastAsia"/>
        </w:rPr>
        <w:t xml:space="preserve">Option A is simpler </w:t>
      </w:r>
      <w:r>
        <w:t xml:space="preserve">either from UE’s perspective or from </w:t>
      </w:r>
      <w:proofErr w:type="spellStart"/>
      <w:r>
        <w:t>gNB</w:t>
      </w:r>
      <w:proofErr w:type="spellEnd"/>
      <w:r>
        <w:t xml:space="preserve"> side, </w:t>
      </w:r>
      <w:r>
        <w:rPr>
          <w:rFonts w:hint="eastAsia"/>
        </w:rPr>
        <w:t xml:space="preserve">because of the fixed </w:t>
      </w:r>
      <w:proofErr w:type="spellStart"/>
      <w:r>
        <w:rPr>
          <w:rFonts w:hint="eastAsia"/>
        </w:rPr>
        <w:t>UTO_period</w:t>
      </w:r>
      <w:proofErr w:type="spellEnd"/>
      <w:r>
        <w:rPr>
          <w:rFonts w:hint="eastAsia"/>
        </w:rPr>
        <w:t xml:space="preserve"> in which UCI </w:t>
      </w:r>
      <w:r>
        <w:t>indicates</w:t>
      </w:r>
      <w:r>
        <w:rPr>
          <w:rFonts w:hint="eastAsia"/>
        </w:rPr>
        <w:t xml:space="preserve"> the usage of CG PUSCHs</w:t>
      </w:r>
      <w:r>
        <w:t xml:space="preserve"> within a certain period</w:t>
      </w:r>
      <w:r>
        <w:rPr>
          <w:rFonts w:hint="eastAsia"/>
        </w:rPr>
        <w:t xml:space="preserve">. </w:t>
      </w:r>
    </w:p>
    <w:p w:rsidR="009D120E" w:rsidRDefault="008B456D">
      <w:pPr>
        <w:spacing w:before="120" w:after="120"/>
      </w:pPr>
      <w:r>
        <w:lastRenderedPageBreak/>
        <w:t>Moreover, for the</w:t>
      </w:r>
      <w:r>
        <w:rPr>
          <w:rFonts w:hint="eastAsia"/>
        </w:rPr>
        <w:t xml:space="preserve"> two candidate schemes</w:t>
      </w:r>
      <w:r>
        <w:t xml:space="preserve"> of option A, i.e., </w:t>
      </w:r>
      <w:r>
        <w:rPr>
          <w:rFonts w:hint="eastAsia"/>
        </w:rPr>
        <w:t xml:space="preserve">Option A-1a is to indicate </w:t>
      </w:r>
      <w:r>
        <w:t>all</w:t>
      </w:r>
      <w:r>
        <w:rPr>
          <w:rFonts w:hint="eastAsia"/>
        </w:rPr>
        <w:t xml:space="preserve"> CG PUSCH occasions in </w:t>
      </w:r>
      <w:r>
        <w:t xml:space="preserve">a </w:t>
      </w:r>
      <w:proofErr w:type="spellStart"/>
      <w:r>
        <w:rPr>
          <w:rFonts w:hint="eastAsia"/>
        </w:rPr>
        <w:t>UTO_period</w:t>
      </w:r>
      <w:proofErr w:type="spellEnd"/>
      <w:r>
        <w:rPr>
          <w:rFonts w:hint="eastAsia"/>
        </w:rPr>
        <w:t xml:space="preserve">, </w:t>
      </w:r>
      <w:r>
        <w:t xml:space="preserve">and </w:t>
      </w:r>
      <w:r>
        <w:rPr>
          <w:rFonts w:hint="eastAsia"/>
        </w:rPr>
        <w:t xml:space="preserve">Option A-2a is to indicate the subsequent CG PUSCH occasion(s) </w:t>
      </w:r>
      <w:r>
        <w:t>an offset aft</w:t>
      </w:r>
      <w:r>
        <w:t xml:space="preserve">er transmitted PUSCH </w:t>
      </w:r>
      <w:r>
        <w:rPr>
          <w:rFonts w:hint="eastAsia"/>
        </w:rPr>
        <w:t xml:space="preserve">in the </w:t>
      </w:r>
      <w:proofErr w:type="spellStart"/>
      <w:r>
        <w:rPr>
          <w:rFonts w:hint="eastAsia"/>
        </w:rPr>
        <w:t>UTO_period</w:t>
      </w:r>
      <w:proofErr w:type="spellEnd"/>
      <w:r>
        <w:t>,</w:t>
      </w:r>
      <w:r>
        <w:rPr>
          <w:rFonts w:hint="eastAsia"/>
        </w:rPr>
        <w:t xml:space="preserve"> Option A-1a has advantage of high reliability at cost of increas</w:t>
      </w:r>
      <w:r>
        <w:t>ing</w:t>
      </w:r>
      <w:r>
        <w:rPr>
          <w:rFonts w:hint="eastAsia"/>
        </w:rPr>
        <w:t xml:space="preserve"> overhead. As shown in Figure 7, there are 6 configured CG PUSCH occasions in N consecutive slots. Towards the first </w:t>
      </w:r>
      <w:proofErr w:type="spellStart"/>
      <w:r>
        <w:rPr>
          <w:rFonts w:hint="eastAsia"/>
        </w:rPr>
        <w:t>UTO_period</w:t>
      </w:r>
      <w:proofErr w:type="spellEnd"/>
      <w:r>
        <w:rPr>
          <w:rFonts w:hint="eastAsia"/>
        </w:rPr>
        <w:t>, the UTO-UCI should i</w:t>
      </w:r>
      <w:r>
        <w:rPr>
          <w:rFonts w:hint="eastAsia"/>
        </w:rPr>
        <w:t xml:space="preserve">ndicate all the 6 CG PUSCH occasions in each CG PUSCH occasion transmitting data. Taking the third CG PUSCH occasion in Figure 7 </w:t>
      </w:r>
      <w:r>
        <w:t>as an</w:t>
      </w:r>
      <w:r>
        <w:rPr>
          <w:rFonts w:hint="eastAsia"/>
        </w:rPr>
        <w:t xml:space="preserve"> example, UTO-UCI must indicate the </w:t>
      </w:r>
      <w:r>
        <w:t xml:space="preserve">used/unused </w:t>
      </w:r>
      <w:r>
        <w:rPr>
          <w:rFonts w:hint="eastAsia"/>
        </w:rPr>
        <w:t xml:space="preserve">status of the first 3 CG PUSCHs, which </w:t>
      </w:r>
      <w:r>
        <w:t>may be not useful</w:t>
      </w:r>
      <w:r>
        <w:rPr>
          <w:rFonts w:hint="eastAsia"/>
        </w:rPr>
        <w:t xml:space="preserve"> for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. </w:t>
      </w:r>
      <w:r>
        <w:t>However,</w:t>
      </w:r>
      <w:r>
        <w:t xml:space="preserve"> option A-1a is still preferable given the simple implementation and aforementioned advantage</w:t>
      </w:r>
      <w:r>
        <w:rPr>
          <w:rFonts w:hint="eastAsia"/>
        </w:rPr>
        <w:t xml:space="preserve"> of high reliability</w:t>
      </w:r>
      <w:r>
        <w:t xml:space="preserve">. </w:t>
      </w:r>
    </w:p>
    <w:p w:rsidR="009D120E" w:rsidRDefault="008B456D">
      <w:pPr>
        <w:spacing w:before="120" w:after="120"/>
      </w:pPr>
      <w:r>
        <w:rPr>
          <w:rFonts w:hint="eastAsia"/>
          <w:noProof/>
        </w:rPr>
        <w:drawing>
          <wp:inline distT="0" distB="0" distL="114300" distR="114300">
            <wp:extent cx="6125845" cy="2117725"/>
            <wp:effectExtent l="0" t="0" r="0" b="0"/>
            <wp:docPr id="10" name="图片 10" descr="OptionA1a开销问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OptionA1a开销问题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25845" cy="211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120E" w:rsidRDefault="008B456D">
      <w:pPr>
        <w:spacing w:before="120" w:after="120"/>
        <w:jc w:val="center"/>
      </w:pPr>
      <w:r>
        <w:rPr>
          <w:rFonts w:hint="eastAsia"/>
        </w:rPr>
        <w:t>Figure 7</w:t>
      </w:r>
      <w:r>
        <w:t xml:space="preserve"> Illustration of Option A-1a including pros and cons</w:t>
      </w:r>
    </w:p>
    <w:p w:rsidR="009D120E" w:rsidRDefault="008B456D">
      <w:pPr>
        <w:spacing w:before="120" w:after="120"/>
        <w:rPr>
          <w:bCs/>
          <w:szCs w:val="18"/>
        </w:rPr>
      </w:pPr>
      <w:r>
        <w:rPr>
          <w:rFonts w:hint="eastAsia"/>
        </w:rPr>
        <w:t xml:space="preserve">While Option A-2a is capable of solving the problem </w:t>
      </w:r>
      <w:r>
        <w:t xml:space="preserve">by not indicating the past </w:t>
      </w:r>
      <w:r>
        <w:rPr>
          <w:rFonts w:hint="eastAsia"/>
        </w:rPr>
        <w:t xml:space="preserve">CG </w:t>
      </w:r>
      <w:r>
        <w:t xml:space="preserve">PUSCH occasions before </w:t>
      </w:r>
      <w:r>
        <w:rPr>
          <w:rFonts w:hint="eastAsia"/>
        </w:rPr>
        <w:t xml:space="preserve">current </w:t>
      </w:r>
      <w:r>
        <w:t xml:space="preserve">transmitted </w:t>
      </w:r>
      <w:r>
        <w:rPr>
          <w:rFonts w:hint="eastAsia"/>
        </w:rPr>
        <w:t xml:space="preserve">CG </w:t>
      </w:r>
      <w:r>
        <w:t>PUSCH</w:t>
      </w:r>
      <w:r>
        <w:rPr>
          <w:rFonts w:hint="eastAsia"/>
        </w:rPr>
        <w:t xml:space="preserve"> occasion within the </w:t>
      </w:r>
      <w:proofErr w:type="spellStart"/>
      <w:r>
        <w:rPr>
          <w:rFonts w:hint="eastAsia"/>
        </w:rPr>
        <w:t>UTO_period</w:t>
      </w:r>
      <w:proofErr w:type="spellEnd"/>
      <w:r>
        <w:rPr>
          <w:rFonts w:hint="eastAsia"/>
        </w:rPr>
        <w:t xml:space="preserve">. As shown in Figure 8, there are 6 configured CG PUSCH occasions in N consecutive slots. In the first </w:t>
      </w:r>
      <w:proofErr w:type="spellStart"/>
      <w:r>
        <w:rPr>
          <w:rFonts w:hint="eastAsia"/>
        </w:rPr>
        <w:t>UTO_period</w:t>
      </w:r>
      <w:proofErr w:type="spellEnd"/>
      <w:r>
        <w:rPr>
          <w:rFonts w:hint="eastAsia"/>
        </w:rPr>
        <w:t>, t</w:t>
      </w:r>
      <w:r>
        <w:t xml:space="preserve">he UTO-UCI on the </w:t>
      </w:r>
      <w:r>
        <w:rPr>
          <w:rFonts w:hint="eastAsia"/>
        </w:rPr>
        <w:t>1-st</w:t>
      </w:r>
      <w:r>
        <w:t xml:space="preserve"> CG PU</w:t>
      </w:r>
      <w:r>
        <w:t>SCH</w:t>
      </w:r>
      <w:r>
        <w:rPr>
          <w:rFonts w:hint="eastAsia"/>
        </w:rPr>
        <w:t xml:space="preserve"> occasion</w:t>
      </w:r>
      <w:r>
        <w:t xml:space="preserve"> has a bitmap with </w:t>
      </w:r>
      <w:r>
        <w:rPr>
          <w:rFonts w:hint="eastAsia"/>
        </w:rPr>
        <w:t>5</w:t>
      </w:r>
      <w:r>
        <w:t xml:space="preserve"> bits, each bit indicates the used/unused situation of each one of subsequent CG PUSCH occasions.</w:t>
      </w:r>
      <w:r>
        <w:rPr>
          <w:rFonts w:hint="eastAsia"/>
        </w:rPr>
        <w:t xml:space="preserve"> </w:t>
      </w:r>
      <w:r>
        <w:t xml:space="preserve">Similarly, the UTO-UCI on the </w:t>
      </w:r>
      <w:r>
        <w:rPr>
          <w:rFonts w:hint="eastAsia"/>
        </w:rPr>
        <w:t xml:space="preserve">2-nd </w:t>
      </w:r>
      <w:r>
        <w:t>CG PUSCH</w:t>
      </w:r>
      <w:r>
        <w:rPr>
          <w:rFonts w:hint="eastAsia"/>
        </w:rPr>
        <w:t xml:space="preserve"> occasion</w:t>
      </w:r>
      <w:r>
        <w:t xml:space="preserve"> has a bitmap with </w:t>
      </w:r>
      <w:r>
        <w:rPr>
          <w:rFonts w:hint="eastAsia"/>
        </w:rPr>
        <w:t>4</w:t>
      </w:r>
      <w:r>
        <w:t xml:space="preserve"> bits</w:t>
      </w:r>
      <w:r>
        <w:rPr>
          <w:rFonts w:hint="eastAsia"/>
        </w:rPr>
        <w:t>, each bit indicates the used/unused status of ea</w:t>
      </w:r>
      <w:r>
        <w:rPr>
          <w:rFonts w:hint="eastAsia"/>
        </w:rPr>
        <w:t xml:space="preserve">ch one of subsequent CG PUSCH occasions. </w:t>
      </w:r>
      <w:r>
        <w:rPr>
          <w:bCs/>
          <w:szCs w:val="18"/>
        </w:rPr>
        <w:t>And so on</w:t>
      </w:r>
      <w:r>
        <w:rPr>
          <w:rFonts w:hint="eastAsia"/>
          <w:bCs/>
          <w:szCs w:val="18"/>
        </w:rPr>
        <w:t>.</w:t>
      </w:r>
    </w:p>
    <w:p w:rsidR="009D120E" w:rsidRDefault="008B456D">
      <w:pPr>
        <w:spacing w:before="120" w:after="120"/>
        <w:rPr>
          <w:bCs/>
          <w:szCs w:val="18"/>
        </w:rPr>
      </w:pPr>
      <w:r>
        <w:rPr>
          <w:rFonts w:hint="eastAsia"/>
          <w:bCs/>
          <w:noProof/>
          <w:szCs w:val="18"/>
        </w:rPr>
        <w:drawing>
          <wp:inline distT="0" distB="0" distL="114300" distR="114300">
            <wp:extent cx="6127115" cy="2109470"/>
            <wp:effectExtent l="0" t="0" r="0" b="0"/>
            <wp:docPr id="11" name="图片 11" descr="OptionA2a方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OptionA2a方案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27115" cy="2109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120E" w:rsidRDefault="008B456D">
      <w:pPr>
        <w:spacing w:before="120" w:after="120"/>
        <w:jc w:val="center"/>
      </w:pPr>
      <w:r>
        <w:rPr>
          <w:rFonts w:hint="eastAsia"/>
          <w:bCs/>
          <w:szCs w:val="18"/>
        </w:rPr>
        <w:t>Figure 8</w:t>
      </w:r>
      <w:r>
        <w:rPr>
          <w:bCs/>
          <w:szCs w:val="18"/>
        </w:rPr>
        <w:t xml:space="preserve"> Illustration of Option A-2a including pros and cons</w:t>
      </w:r>
    </w:p>
    <w:p w:rsidR="009D120E" w:rsidRDefault="008B456D">
      <w:pPr>
        <w:pStyle w:val="YJ-Proposal"/>
        <w:spacing w:before="120" w:after="120"/>
      </w:pPr>
      <w:bookmarkStart w:id="9" w:name="_Toc19254"/>
      <w:r>
        <w:rPr>
          <w:rFonts w:hint="eastAsia"/>
        </w:rPr>
        <w:t xml:space="preserve">Support </w:t>
      </w:r>
      <w:r>
        <w:rPr>
          <w:lang w:val="en-US" w:eastAsia="zh-CN"/>
        </w:rPr>
        <w:t>Option A-1a</w:t>
      </w:r>
      <w:r>
        <w:rPr>
          <w:lang w:val="en-US" w:eastAsia="zh-CN"/>
        </w:rPr>
        <w:t xml:space="preserve">, </w:t>
      </w:r>
      <w:r>
        <w:rPr>
          <w:rFonts w:hint="eastAsia"/>
        </w:rPr>
        <w:t xml:space="preserve">Option A-2a </w:t>
      </w:r>
      <w:r>
        <w:t>due to less concern compared to option B</w:t>
      </w:r>
      <w:r>
        <w:rPr>
          <w:rFonts w:hint="eastAsia"/>
        </w:rPr>
        <w:t>.</w:t>
      </w:r>
      <w:bookmarkEnd w:id="9"/>
    </w:p>
    <w:p w:rsidR="009D120E" w:rsidRDefault="008B456D">
      <w:pPr>
        <w:spacing w:before="120" w:after="120"/>
        <w:rPr>
          <w:rFonts w:cs="Arial"/>
          <w:szCs w:val="18"/>
        </w:rPr>
      </w:pPr>
      <w:r>
        <w:rPr>
          <w:rFonts w:hint="eastAsia"/>
        </w:rPr>
        <w:t xml:space="preserve">Towards the </w:t>
      </w:r>
      <w:proofErr w:type="spellStart"/>
      <w:r>
        <w:rPr>
          <w:rFonts w:hint="eastAsia"/>
        </w:rPr>
        <w:t>UTO_period</w:t>
      </w:r>
      <w:proofErr w:type="spellEnd"/>
      <w:r>
        <w:rPr>
          <w:rFonts w:hint="eastAsia"/>
        </w:rPr>
        <w:t xml:space="preserve"> for Option A,</w:t>
      </w:r>
      <w:r>
        <w:t xml:space="preserve"> more importantly, Alt-1 is more reasonable since</w:t>
      </w:r>
      <w:r>
        <w:rPr>
          <w:rFonts w:hint="eastAsia"/>
        </w:rPr>
        <w:t xml:space="preserve"> the value of </w:t>
      </w:r>
      <w:proofErr w:type="spellStart"/>
      <w:r>
        <w:rPr>
          <w:rFonts w:hint="eastAsia"/>
        </w:rPr>
        <w:t>UTO_period</w:t>
      </w:r>
      <w:proofErr w:type="spellEnd"/>
      <w:r>
        <w:rPr>
          <w:rFonts w:hint="eastAsia"/>
        </w:rPr>
        <w:t xml:space="preserve"> </w:t>
      </w:r>
      <w:r>
        <w:rPr>
          <w:rFonts w:cs="Arial"/>
          <w:szCs w:val="18"/>
          <w:lang w:eastAsia="ja-JP"/>
        </w:rPr>
        <w:t>can be like XR traffic periodicity. In fact, in that sense, one concern to option B can also be moderated, e.g.,</w:t>
      </w:r>
      <w:r>
        <w:rPr>
          <w:rFonts w:cs="Arial" w:hint="eastAsia"/>
          <w:szCs w:val="18"/>
        </w:rPr>
        <w:t xml:space="preserve"> to avoid miss indication </w:t>
      </w:r>
      <w:r>
        <w:rPr>
          <w:rFonts w:cs="Arial"/>
          <w:szCs w:val="18"/>
        </w:rPr>
        <w:t xml:space="preserve">(if a short </w:t>
      </w:r>
      <w:proofErr w:type="spellStart"/>
      <w:r>
        <w:rPr>
          <w:rFonts w:cs="Arial"/>
          <w:szCs w:val="18"/>
        </w:rPr>
        <w:t>UTO</w:t>
      </w:r>
      <w:r>
        <w:rPr>
          <w:rFonts w:cs="Arial" w:hint="eastAsia"/>
          <w:szCs w:val="18"/>
        </w:rPr>
        <w:t>_</w:t>
      </w:r>
      <w:r>
        <w:rPr>
          <w:rFonts w:cs="Arial"/>
          <w:szCs w:val="18"/>
        </w:rPr>
        <w:t>period</w:t>
      </w:r>
      <w:proofErr w:type="spellEnd"/>
      <w:r>
        <w:rPr>
          <w:rFonts w:cs="Arial"/>
          <w:szCs w:val="18"/>
        </w:rPr>
        <w:t xml:space="preserve"> is adopted)</w:t>
      </w:r>
      <w:r>
        <w:rPr>
          <w:rFonts w:cs="Arial" w:hint="eastAsia"/>
          <w:szCs w:val="18"/>
        </w:rPr>
        <w:t xml:space="preserve"> </w:t>
      </w:r>
      <w:r>
        <w:rPr>
          <w:rFonts w:cs="Arial"/>
          <w:szCs w:val="18"/>
        </w:rPr>
        <w:t>or</w:t>
      </w:r>
      <w:r>
        <w:rPr>
          <w:rFonts w:cs="Arial" w:hint="eastAsia"/>
          <w:szCs w:val="18"/>
        </w:rPr>
        <w:t xml:space="preserve"> </w:t>
      </w:r>
      <w:r>
        <w:rPr>
          <w:rFonts w:cs="Arial"/>
          <w:szCs w:val="18"/>
        </w:rPr>
        <w:t>additi</w:t>
      </w:r>
      <w:r>
        <w:rPr>
          <w:rFonts w:cs="Arial"/>
          <w:szCs w:val="18"/>
        </w:rPr>
        <w:t xml:space="preserve">onal </w:t>
      </w:r>
      <w:r>
        <w:rPr>
          <w:rFonts w:cs="Arial" w:hint="eastAsia"/>
          <w:szCs w:val="18"/>
        </w:rPr>
        <w:t>signaling overhead</w:t>
      </w:r>
      <w:r>
        <w:rPr>
          <w:rFonts w:cs="Arial"/>
          <w:szCs w:val="18"/>
        </w:rPr>
        <w:t>.</w:t>
      </w:r>
    </w:p>
    <w:p w:rsidR="009D120E" w:rsidRDefault="008B456D">
      <w:pPr>
        <w:pStyle w:val="YJ-Proposal"/>
        <w:spacing w:before="120" w:after="120"/>
      </w:pPr>
      <w:bookmarkStart w:id="10" w:name="_Toc11845"/>
      <w:r>
        <w:rPr>
          <w:rFonts w:hint="eastAsia"/>
          <w:lang w:val="en-US" w:eastAsia="zh-CN"/>
        </w:rPr>
        <w:lastRenderedPageBreak/>
        <w:t xml:space="preserve">Support </w:t>
      </w:r>
      <w:proofErr w:type="spellStart"/>
      <w:r>
        <w:rPr>
          <w:rFonts w:hint="eastAsia"/>
          <w:lang w:val="en-US" w:eastAsia="zh-CN"/>
        </w:rPr>
        <w:t>UTO_period</w:t>
      </w:r>
      <w:proofErr w:type="spellEnd"/>
      <w:r>
        <w:rPr>
          <w:rFonts w:hint="eastAsia"/>
          <w:lang w:val="en-US" w:eastAsia="zh-CN"/>
        </w:rPr>
        <w:t xml:space="preserve"> equals to the values in time unit (e.g., XR traffic periodicity) or value of one CG period for multi-PUSCHs CG.</w:t>
      </w:r>
      <w:bookmarkEnd w:id="10"/>
    </w:p>
    <w:p w:rsidR="009D120E" w:rsidRDefault="008B456D">
      <w:pPr>
        <w:spacing w:before="120" w:after="120"/>
        <w:rPr>
          <w:b/>
          <w:bCs/>
          <w:u w:val="single"/>
        </w:rPr>
      </w:pPr>
      <w:r>
        <w:rPr>
          <w:b/>
          <w:bCs/>
          <w:u w:val="single"/>
        </w:rPr>
        <w:t>F</w:t>
      </w:r>
      <w:r>
        <w:rPr>
          <w:rFonts w:hint="eastAsia"/>
          <w:b/>
          <w:bCs/>
          <w:u w:val="single"/>
        </w:rPr>
        <w:t>ur</w:t>
      </w:r>
      <w:r>
        <w:rPr>
          <w:b/>
          <w:bCs/>
          <w:u w:val="single"/>
        </w:rPr>
        <w:t>ther considerations on reducing UCI overhead</w:t>
      </w:r>
    </w:p>
    <w:p w:rsidR="009D120E" w:rsidRDefault="008B456D">
      <w:pPr>
        <w:spacing w:before="120" w:after="120"/>
      </w:pPr>
      <w:r>
        <w:rPr>
          <w:rFonts w:hint="eastAsia"/>
        </w:rPr>
        <w:t xml:space="preserve">In our views, introduction of the parameter </w:t>
      </w:r>
      <w:proofErr w:type="spellStart"/>
      <w:r>
        <w:rPr>
          <w:rFonts w:hint="eastAsia"/>
        </w:rPr>
        <w:t>UTO_Offs</w:t>
      </w:r>
      <w:r>
        <w:rPr>
          <w:rFonts w:hint="eastAsia"/>
        </w:rPr>
        <w:t>et</w:t>
      </w:r>
      <w:proofErr w:type="spellEnd"/>
      <w:r>
        <w:rPr>
          <w:rFonts w:hint="eastAsia"/>
        </w:rPr>
        <w:t xml:space="preserve"> has two purposes for Option A. For one thing, </w:t>
      </w:r>
      <w:proofErr w:type="spellStart"/>
      <w:r>
        <w:rPr>
          <w:rFonts w:hint="eastAsia"/>
        </w:rPr>
        <w:t>UTO_Offset</w:t>
      </w:r>
      <w:proofErr w:type="spellEnd"/>
      <w:r>
        <w:rPr>
          <w:rFonts w:hint="eastAsia"/>
        </w:rPr>
        <w:t xml:space="preserve"> </w:t>
      </w:r>
      <w:r>
        <w:t>gives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sufficient time to receive</w:t>
      </w:r>
      <w:r>
        <w:t>/decode</w:t>
      </w:r>
      <w:r>
        <w:rPr>
          <w:rFonts w:hint="eastAsia"/>
        </w:rPr>
        <w:t xml:space="preserve"> UTO-UCI and re-schedule the unused resource. For another, </w:t>
      </w:r>
      <w:proofErr w:type="spellStart"/>
      <w:r>
        <w:rPr>
          <w:rFonts w:hint="eastAsia"/>
        </w:rPr>
        <w:t>UTO_Offset</w:t>
      </w:r>
      <w:proofErr w:type="spellEnd"/>
      <w:r>
        <w:rPr>
          <w:rFonts w:hint="eastAsia"/>
        </w:rPr>
        <w:t xml:space="preserve"> helps UE </w:t>
      </w:r>
      <w:r>
        <w:t>save overhead of UTO-UCI.</w:t>
      </w:r>
      <w:r>
        <w:rPr>
          <w:rFonts w:hint="eastAsia"/>
        </w:rPr>
        <w:t xml:space="preserve"> (</w:t>
      </w:r>
      <w:r>
        <w:t xml:space="preserve">Assume </w:t>
      </w:r>
      <w:r>
        <w:rPr>
          <w:rFonts w:hint="eastAsia"/>
        </w:rPr>
        <w:t xml:space="preserve">UE is aware </w:t>
      </w:r>
      <w:r>
        <w:t>that</w:t>
      </w:r>
      <w:r>
        <w:rPr>
          <w:rFonts w:hint="eastAsia"/>
        </w:rPr>
        <w:t xml:space="preserve"> some CG PUSCH occasions</w:t>
      </w:r>
      <w:r>
        <w:rPr>
          <w:rFonts w:hint="eastAsia"/>
        </w:rPr>
        <w:t xml:space="preserve"> are always occupied</w:t>
      </w:r>
      <w:r>
        <w:t xml:space="preserve">, thus these </w:t>
      </w:r>
      <w:r>
        <w:rPr>
          <w:rFonts w:hint="eastAsia"/>
        </w:rPr>
        <w:t xml:space="preserve">CG </w:t>
      </w:r>
      <w:r>
        <w:t>PUSCH occasion</w:t>
      </w:r>
      <w:r>
        <w:rPr>
          <w:rFonts w:hint="eastAsia"/>
        </w:rPr>
        <w:t>s</w:t>
      </w:r>
      <w:r>
        <w:t xml:space="preserve"> </w:t>
      </w:r>
      <w:r>
        <w:rPr>
          <w:rFonts w:hint="eastAsia"/>
        </w:rPr>
        <w:t xml:space="preserve">may </w:t>
      </w:r>
      <w:r>
        <w:t>not</w:t>
      </w:r>
      <w:r>
        <w:rPr>
          <w:rFonts w:hint="eastAsia"/>
        </w:rPr>
        <w:t xml:space="preserve"> be</w:t>
      </w:r>
      <w:r>
        <w:t xml:space="preserve"> indicated by a UCI</w:t>
      </w:r>
      <w:r>
        <w:rPr>
          <w:rFonts w:hint="eastAsia"/>
        </w:rPr>
        <w:t xml:space="preserve">). In our opinion, </w:t>
      </w:r>
      <w:proofErr w:type="spellStart"/>
      <w:r>
        <w:rPr>
          <w:rFonts w:hint="eastAsia"/>
        </w:rPr>
        <w:t>UTO_Offset</w:t>
      </w:r>
      <w:proofErr w:type="spellEnd"/>
      <w:r>
        <w:rPr>
          <w:rFonts w:hint="eastAsia"/>
        </w:rPr>
        <w:t xml:space="preserve"> can be introduced in both Option A-1a and Option A-2a. For the multi-PUSCHs CG, the number of CG PUSCH occasions in one period </w:t>
      </w:r>
      <w:r>
        <w:t>can be</w:t>
      </w:r>
      <w:r>
        <w:rPr>
          <w:rFonts w:hint="eastAsia"/>
        </w:rPr>
        <w:t xml:space="preserve"> configured </w:t>
      </w:r>
      <w:r>
        <w:rPr>
          <w:rFonts w:hint="eastAsia"/>
        </w:rPr>
        <w:t xml:space="preserve">based on the maximum packet size of XR traffic. While the first several CG PUSCH occasions in one period are always occupied since there is a minimum packet size of XR traffic. As a result, the unused CG PUSCH occasions </w:t>
      </w:r>
      <w:r>
        <w:t>are supposed to arise</w:t>
      </w:r>
      <w:r>
        <w:rPr>
          <w:rFonts w:hint="eastAsia"/>
        </w:rPr>
        <w:t xml:space="preserve"> in the last fe</w:t>
      </w:r>
      <w:r>
        <w:rPr>
          <w:rFonts w:hint="eastAsia"/>
        </w:rPr>
        <w:t xml:space="preserve">w transmission occasions. </w:t>
      </w:r>
      <w:r>
        <w:t>Therefore</w:t>
      </w:r>
      <w:r>
        <w:rPr>
          <w:rFonts w:hint="eastAsia"/>
        </w:rPr>
        <w:t xml:space="preserve">, it is not necessary for UTO-UCI to indicate the usage of all CG PUSCH occasions in a period. The UTO-UCI indication is designed to indicate the usage of the last few CG PUSCH occasions, </w:t>
      </w:r>
      <w:r>
        <w:t>therefore</w:t>
      </w:r>
      <w:r>
        <w:rPr>
          <w:rFonts w:hint="eastAsia"/>
        </w:rPr>
        <w:t xml:space="preserve"> the signaling overhead </w:t>
      </w:r>
      <w:r>
        <w:rPr>
          <w:rFonts w:hint="eastAsia"/>
        </w:rPr>
        <w:t xml:space="preserve">can be limited. </w:t>
      </w:r>
    </w:p>
    <w:p w:rsidR="009D120E" w:rsidRDefault="008B456D">
      <w:pPr>
        <w:spacing w:before="120" w:after="120"/>
      </w:pPr>
      <w:r>
        <w:rPr>
          <w:rFonts w:hint="eastAsia"/>
        </w:rPr>
        <w:t xml:space="preserve">For example, in Figure </w:t>
      </w:r>
      <w:r>
        <w:rPr>
          <w:rFonts w:hint="eastAsia"/>
        </w:rPr>
        <w:t>9</w:t>
      </w:r>
      <w:r>
        <w:rPr>
          <w:rFonts w:hint="eastAsia"/>
        </w:rPr>
        <w:t>, assuming 6 CG PUSCH occasions are configured in a CG period, UTO-UCI is capable of focusing on indicating the last 4 CG PUSCH occasions in a CG period since the first 2 CG PUSCH occasions in a CG period are always</w:t>
      </w:r>
      <w:r>
        <w:rPr>
          <w:rFonts w:hint="eastAsia"/>
        </w:rPr>
        <w:t xml:space="preserve"> occupied.</w:t>
      </w:r>
    </w:p>
    <w:p w:rsidR="009D120E" w:rsidRDefault="008B456D">
      <w:pPr>
        <w:spacing w:before="120" w:after="120"/>
        <w:jc w:val="center"/>
      </w:pPr>
      <w:r>
        <w:rPr>
          <w:rFonts w:hint="eastAsia"/>
          <w:noProof/>
        </w:rPr>
        <w:drawing>
          <wp:inline distT="0" distB="0" distL="114300" distR="114300">
            <wp:extent cx="6127115" cy="2348230"/>
            <wp:effectExtent l="0" t="0" r="0" b="13970"/>
            <wp:docPr id="12" name="图片 12" descr="增加Offset_两种方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增加Offset_两种方案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127115" cy="2348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120E" w:rsidRDefault="008B456D">
      <w:pPr>
        <w:spacing w:before="120" w:after="120"/>
        <w:jc w:val="center"/>
      </w:pPr>
      <w:r>
        <w:rPr>
          <w:rFonts w:hint="eastAsia"/>
        </w:rPr>
        <w:t xml:space="preserve">Figure 9 </w:t>
      </w:r>
      <w:proofErr w:type="spellStart"/>
      <w:r>
        <w:rPr>
          <w:rFonts w:hint="eastAsia"/>
        </w:rPr>
        <w:t>UTO_Offset</w:t>
      </w:r>
      <w:proofErr w:type="spellEnd"/>
      <w:r>
        <w:rPr>
          <w:rFonts w:hint="eastAsia"/>
        </w:rPr>
        <w:t xml:space="preserve"> in Option A-1a and Option A-2a</w:t>
      </w:r>
      <w:r>
        <w:t xml:space="preserve"> </w:t>
      </w:r>
    </w:p>
    <w:p w:rsidR="009D120E" w:rsidRDefault="008B456D">
      <w:pPr>
        <w:pStyle w:val="YJ-Observation"/>
        <w:spacing w:before="120" w:after="120"/>
        <w:jc w:val="both"/>
        <w:rPr>
          <w:lang w:val="en-US" w:eastAsia="zh-CN"/>
        </w:rPr>
      </w:pPr>
      <w:bookmarkStart w:id="11" w:name="_Toc32710"/>
      <w:proofErr w:type="spellStart"/>
      <w:r>
        <w:rPr>
          <w:rFonts w:hint="eastAsia"/>
          <w:lang w:val="en-US" w:eastAsia="zh-CN"/>
        </w:rPr>
        <w:t>UTO_Offset</w:t>
      </w:r>
      <w:proofErr w:type="spellEnd"/>
      <w:r>
        <w:rPr>
          <w:rFonts w:hint="eastAsia"/>
          <w:lang w:val="en-US" w:eastAsia="zh-CN"/>
        </w:rPr>
        <w:t xml:space="preserve"> is help</w:t>
      </w:r>
      <w:r>
        <w:rPr>
          <w:lang w:val="en-US" w:eastAsia="zh-CN"/>
        </w:rPr>
        <w:t>ful</w:t>
      </w:r>
      <w:r>
        <w:rPr>
          <w:rFonts w:hint="eastAsia"/>
          <w:lang w:val="en-US" w:eastAsia="zh-CN"/>
        </w:rPr>
        <w:t xml:space="preserve"> for reducing UCI overhead for both Option A-1a and Option A-2a.</w:t>
      </w:r>
      <w:bookmarkEnd w:id="11"/>
    </w:p>
    <w:p w:rsidR="009D120E" w:rsidRDefault="008B456D">
      <w:pPr>
        <w:spacing w:before="120" w:after="120"/>
      </w:pPr>
      <w:r>
        <w:rPr>
          <w:rFonts w:hint="eastAsia"/>
        </w:rPr>
        <w:t>To this end, we have following proposal:</w:t>
      </w:r>
    </w:p>
    <w:p w:rsidR="009D120E" w:rsidRDefault="008B456D">
      <w:pPr>
        <w:pStyle w:val="YJ-Proposal"/>
        <w:spacing w:before="120" w:after="120"/>
        <w:jc w:val="both"/>
        <w:rPr>
          <w:lang w:val="en-US" w:eastAsia="zh-CN"/>
        </w:rPr>
      </w:pPr>
      <w:bookmarkStart w:id="12" w:name="_Toc21132"/>
      <w:r>
        <w:rPr>
          <w:rFonts w:hint="eastAsia"/>
          <w:lang w:val="en-US" w:eastAsia="zh-CN"/>
        </w:rPr>
        <w:t xml:space="preserve">Support </w:t>
      </w:r>
      <w:proofErr w:type="spellStart"/>
      <w:r>
        <w:rPr>
          <w:rFonts w:hint="eastAsia"/>
          <w:lang w:val="en-US" w:eastAsia="zh-CN"/>
        </w:rPr>
        <w:t>UTO_Offset</w:t>
      </w:r>
      <w:proofErr w:type="spellEnd"/>
      <w:r>
        <w:rPr>
          <w:rFonts w:hint="eastAsia"/>
          <w:lang w:val="en-US" w:eastAsia="zh-CN"/>
        </w:rPr>
        <w:t xml:space="preserve"> can be provided by configuration for Option A-1a </w:t>
      </w:r>
      <w:r>
        <w:rPr>
          <w:lang w:val="en-US" w:eastAsia="zh-CN"/>
        </w:rPr>
        <w:t>as well</w:t>
      </w:r>
      <w:r>
        <w:rPr>
          <w:rFonts w:hint="eastAsia"/>
          <w:lang w:val="en-US" w:eastAsia="zh-CN"/>
        </w:rPr>
        <w:t>.</w:t>
      </w:r>
      <w:bookmarkEnd w:id="12"/>
    </w:p>
    <w:p w:rsidR="009D120E" w:rsidRDefault="009D120E">
      <w:pPr>
        <w:spacing w:before="120" w:after="120"/>
      </w:pPr>
    </w:p>
    <w:p w:rsidR="009D120E" w:rsidRDefault="008B456D">
      <w:pPr>
        <w:pStyle w:val="2"/>
        <w:spacing w:before="120" w:after="120"/>
        <w:ind w:left="991" w:right="210" w:hangingChars="354" w:hanging="991"/>
      </w:pPr>
      <w:r>
        <w:rPr>
          <w:rFonts w:hint="eastAsia"/>
        </w:rPr>
        <w:t>Multiplexing and encoding rule of the UTO-UCI</w:t>
      </w:r>
      <w:r>
        <w:rPr>
          <w:rFonts w:eastAsia="宋体" w:hint="eastAsia"/>
        </w:rPr>
        <w:t xml:space="preserve"> </w:t>
      </w:r>
    </w:p>
    <w:p w:rsidR="009D120E" w:rsidRDefault="008B456D">
      <w:pPr>
        <w:spacing w:before="120" w:after="120"/>
      </w:pPr>
      <w:r>
        <w:rPr>
          <w:rFonts w:hint="eastAsia"/>
        </w:rPr>
        <w:t xml:space="preserve">The remaining issues for how the UTO-UCI is sent </w:t>
      </w:r>
      <w:r>
        <w:t>and</w:t>
      </w:r>
      <w:r>
        <w:rPr>
          <w:rFonts w:hint="eastAsia"/>
        </w:rPr>
        <w:t xml:space="preserve"> the encoding and multiplexing rule of UTO-UCI signaling</w:t>
      </w:r>
      <w:r>
        <w:t xml:space="preserve"> based following agre</w:t>
      </w:r>
      <w:r>
        <w:rPr>
          <w:rFonts w:hint="eastAsia"/>
        </w:rPr>
        <w:t>e</w:t>
      </w:r>
      <w:r>
        <w:t>m</w:t>
      </w:r>
      <w:r>
        <w:t>ents.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50"/>
      </w:tblGrid>
      <w:tr w:rsidR="009D120E">
        <w:tc>
          <w:tcPr>
            <w:tcW w:w="9876" w:type="dxa"/>
          </w:tcPr>
          <w:p w:rsidR="009D120E" w:rsidRDefault="008B456D">
            <w:pPr>
              <w:spacing w:before="120" w:after="120"/>
              <w:rPr>
                <w:b/>
                <w:bCs/>
                <w:highlight w:val="green"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 w:rsidR="009D120E" w:rsidRDefault="008B456D">
            <w:pPr>
              <w:spacing w:before="120" w:after="120"/>
              <w:rPr>
                <w:rFonts w:ascii="Calibri" w:hAnsi="Calibri" w:cs="Calibri"/>
              </w:rPr>
            </w:pPr>
            <w:r>
              <w:lastRenderedPageBreak/>
              <w:t>The existing CG-UCI encoding and multiplexing procedures are reused for encoding the “UTO-UCI” in a configured grant PUSCH in absence or presence of other UCIs being multiplexed in the PUSCH, by applying the following adjustments:</w:t>
            </w:r>
          </w:p>
          <w:p w:rsidR="009D120E" w:rsidRDefault="008B456D">
            <w:pPr>
              <w:numPr>
                <w:ilvl w:val="0"/>
                <w:numId w:val="9"/>
              </w:numPr>
              <w:spacing w:before="120" w:after="120"/>
              <w:ind w:left="332" w:hanging="165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 xml:space="preserve">The </w:t>
            </w:r>
            <w:r>
              <w:rPr>
                <w:rFonts w:eastAsia="Times New Roman" w:cs="Arial"/>
              </w:rPr>
              <w:t>“UTO-UCI” is used instead of CG-UCI in the corresponding procedures for encoding of CG-UCI and/or HARQ-ACK, whichever is present.</w:t>
            </w:r>
          </w:p>
          <w:p w:rsidR="009D120E" w:rsidRDefault="008B456D">
            <w:pPr>
              <w:numPr>
                <w:ilvl w:val="0"/>
                <w:numId w:val="9"/>
              </w:numPr>
              <w:spacing w:before="120" w:after="120"/>
              <w:ind w:left="332" w:hanging="165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For determining the beta-offset,</w:t>
            </w:r>
          </w:p>
          <w:p w:rsidR="009D120E" w:rsidRDefault="008B456D">
            <w:pPr>
              <w:numPr>
                <w:ilvl w:val="1"/>
                <w:numId w:val="9"/>
              </w:numPr>
              <w:spacing w:before="120" w:after="120"/>
              <w:ind w:left="665" w:hanging="165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Beta offset is configured for the “UTO-UCI”</w:t>
            </w:r>
            <w:r>
              <w:rPr>
                <w:rFonts w:eastAsia="Times New Roman"/>
              </w:rPr>
              <w:t xml:space="preserve"> </w:t>
            </w:r>
          </w:p>
          <w:p w:rsidR="009D120E" w:rsidRDefault="008B456D">
            <w:pPr>
              <w:numPr>
                <w:ilvl w:val="2"/>
                <w:numId w:val="9"/>
              </w:numPr>
              <w:spacing w:before="120" w:after="120"/>
              <w:ind w:left="998" w:hanging="165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 xml:space="preserve">If UTO-UCI and HARQ-ACK is not jointly encoded, </w:t>
            </w:r>
            <w:r>
              <w:rPr>
                <w:rFonts w:eastAsia="Times New Roman" w:cs="Arial"/>
              </w:rPr>
              <w:t>the beta offset for the “UTO-UCI” is used in the procedures instead of CG-UCI beta offset</w:t>
            </w:r>
          </w:p>
          <w:p w:rsidR="009D120E" w:rsidRDefault="008B456D">
            <w:pPr>
              <w:numPr>
                <w:ilvl w:val="2"/>
                <w:numId w:val="9"/>
              </w:numPr>
              <w:spacing w:before="120" w:after="120"/>
              <w:ind w:left="998" w:hanging="165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If UTO-UCI and HARQ-ACK is jointly encoded, HARQ-ACK beta offset is used in the procedures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Arial"/>
              </w:rPr>
              <w:t>instead of CG-UCI beta offset</w:t>
            </w:r>
          </w:p>
          <w:p w:rsidR="009D120E" w:rsidRDefault="008B456D">
            <w:pPr>
              <w:numPr>
                <w:ilvl w:val="0"/>
                <w:numId w:val="9"/>
              </w:numPr>
              <w:spacing w:before="120" w:after="120"/>
              <w:ind w:left="332" w:hanging="165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FFS on sequence generation order between UTO-</w:t>
            </w:r>
            <w:r>
              <w:rPr>
                <w:rFonts w:eastAsia="Times New Roman" w:cs="Arial"/>
              </w:rPr>
              <w:t>UCI and HARQ-ACK</w:t>
            </w:r>
          </w:p>
          <w:p w:rsidR="009D120E" w:rsidRDefault="008B456D">
            <w:pPr>
              <w:numPr>
                <w:ilvl w:val="0"/>
                <w:numId w:val="9"/>
              </w:numPr>
              <w:spacing w:before="120" w:after="120"/>
              <w:ind w:left="332" w:hanging="165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FFS on dropping rule between UTO-UCI and HARQ-ACK when joint encoding is not configured</w:t>
            </w:r>
          </w:p>
          <w:p w:rsidR="009D120E" w:rsidRDefault="008B456D">
            <w:pPr>
              <w:numPr>
                <w:ilvl w:val="0"/>
                <w:numId w:val="9"/>
              </w:numPr>
              <w:spacing w:before="120" w:after="120"/>
              <w:ind w:left="332" w:hanging="165"/>
            </w:pPr>
            <w:r>
              <w:rPr>
                <w:rFonts w:eastAsia="Times New Roman" w:cs="Arial"/>
              </w:rPr>
              <w:t>Note: The term “UTO-UCI” refers to the “UCI that provides information about unused CG PUSCH transmission occasions” for convenience.</w:t>
            </w:r>
          </w:p>
        </w:tc>
      </w:tr>
    </w:tbl>
    <w:p w:rsidR="009D120E" w:rsidRDefault="008B456D">
      <w:pPr>
        <w:spacing w:before="120" w:after="120"/>
      </w:pPr>
      <w:r>
        <w:rPr>
          <w:rFonts w:hint="eastAsia"/>
        </w:rPr>
        <w:lastRenderedPageBreak/>
        <w:t>The remaining iss</w:t>
      </w:r>
      <w:r>
        <w:rPr>
          <w:rFonts w:hint="eastAsia"/>
        </w:rPr>
        <w:t>ue</w:t>
      </w:r>
      <w:r>
        <w:t>s</w:t>
      </w:r>
      <w:r>
        <w:rPr>
          <w:rFonts w:hint="eastAsia"/>
        </w:rPr>
        <w:t xml:space="preserve"> include the sequence generation order between UTO-UCI and HARQ-ACK, as well as dropping rule between UTO-UCI and HARQ-ACK. </w:t>
      </w:r>
    </w:p>
    <w:p w:rsidR="009D120E" w:rsidRDefault="008B456D">
      <w:pPr>
        <w:spacing w:before="120" w:after="120"/>
      </w:pPr>
      <w:r>
        <w:rPr>
          <w:rFonts w:hint="eastAsia"/>
        </w:rPr>
        <w:t>From the perspective of the sequence generation order between UTO-UCI and HARQ-ACK, the sequence generation order between CG-UCI</w:t>
      </w:r>
      <w:r>
        <w:rPr>
          <w:rFonts w:hint="eastAsia"/>
        </w:rPr>
        <w:t xml:space="preserve"> and HARQ-ACK can be reused. </w:t>
      </w:r>
      <w:r>
        <w:t>CG-UCI bits are generated ahead of HARQ-ACK bits as in section 6.3.2.1.4 in TS 38.212</w:t>
      </w:r>
      <w:r>
        <w:rPr>
          <w:rFonts w:hint="eastAsia"/>
        </w:rPr>
        <w:t xml:space="preserve"> [4], which is shown as follows</w:t>
      </w:r>
      <w:r>
        <w:t xml:space="preserve">. </w:t>
      </w:r>
      <w:r>
        <w:rPr>
          <w:rFonts w:hint="eastAsia"/>
        </w:rPr>
        <w:t>I</w:t>
      </w:r>
      <w:r>
        <w:t>n our view, no additional enhancement is needed</w:t>
      </w:r>
      <w:r>
        <w:rPr>
          <w:rFonts w:hint="eastAsia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50"/>
      </w:tblGrid>
      <w:tr w:rsidR="009D120E">
        <w:tc>
          <w:tcPr>
            <w:tcW w:w="9876" w:type="dxa"/>
          </w:tcPr>
          <w:p w:rsidR="009D120E" w:rsidRDefault="008B456D">
            <w:pPr>
              <w:pStyle w:val="5"/>
              <w:numPr>
                <w:ilvl w:val="255"/>
                <w:numId w:val="0"/>
              </w:numPr>
              <w:tabs>
                <w:tab w:val="left" w:pos="131"/>
                <w:tab w:val="left" w:pos="262"/>
                <w:tab w:val="left" w:pos="393"/>
                <w:tab w:val="left" w:pos="524"/>
                <w:tab w:val="left" w:pos="656"/>
                <w:tab w:val="left" w:pos="787"/>
                <w:tab w:val="left" w:pos="918"/>
                <w:tab w:val="left" w:pos="1049"/>
                <w:tab w:val="left" w:pos="1181"/>
                <w:tab w:val="left" w:pos="1313"/>
                <w:tab w:val="left" w:pos="1444"/>
                <w:tab w:val="left" w:pos="1575"/>
                <w:tab w:val="left" w:pos="1706"/>
                <w:tab w:val="left" w:pos="1838"/>
                <w:tab w:val="left" w:pos="1969"/>
                <w:tab w:val="center" w:pos="2228"/>
              </w:tabs>
              <w:spacing w:before="55" w:after="73"/>
              <w:ind w:right="210"/>
            </w:pPr>
            <w:bookmarkStart w:id="13" w:name="_Toc51852403"/>
            <w:bookmarkStart w:id="14" w:name="_Toc99626854"/>
            <w:bookmarkStart w:id="15" w:name="_Toc36046313"/>
            <w:bookmarkStart w:id="16" w:name="_Toc36045907"/>
            <w:bookmarkStart w:id="17" w:name="_Toc36046167"/>
            <w:bookmarkStart w:id="18" w:name="_Toc29326567"/>
            <w:bookmarkStart w:id="19" w:name="_Toc45209230"/>
            <w:bookmarkStart w:id="20" w:name="_Toc29327717"/>
            <w:r>
              <w:rPr>
                <w:rFonts w:hint="eastAsia"/>
              </w:rPr>
              <w:t>6.3.2.1.</w:t>
            </w:r>
            <w:r>
              <w:t>4</w:t>
            </w:r>
            <w:r>
              <w:rPr>
                <w:rFonts w:hint="eastAsia"/>
              </w:rPr>
              <w:tab/>
            </w:r>
            <w:r>
              <w:t>HARQ-ACK and CG-UCI</w:t>
            </w:r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</w:p>
          <w:p w:rsidR="009D120E" w:rsidRDefault="008B456D">
            <w:pPr>
              <w:spacing w:before="120" w:after="120"/>
            </w:pPr>
            <w:r>
              <w:t xml:space="preserve">When higher layer parameter </w:t>
            </w:r>
            <w:r>
              <w:rPr>
                <w:i/>
              </w:rPr>
              <w:t>cg-UCI-Multiplexing</w:t>
            </w:r>
            <w:r>
              <w:t xml:space="preserve"> is configured, the UCI bit sequence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w:rPr>
                  <w:rFonts w:ascii="Cambria Math" w:hAnsi="Cambria Math"/>
                </w:rPr>
                <m:t>, …,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 xml:space="preserve"> </m:t>
              </m:r>
            </m:oMath>
            <w:r>
              <w:rPr>
                <w:rFonts w:hint="eastAsia"/>
              </w:rPr>
              <w:t xml:space="preserve"> is determined as follows</w:t>
            </w:r>
            <w:r>
              <w:t xml:space="preserve">, where </w:t>
            </w:r>
            <m:oMath>
              <m:r>
                <w:rPr>
                  <w:rFonts w:ascii="Cambria Math" w:hAnsi="Cambria Math"/>
                </w:rPr>
                <m:t>A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CG</m:t>
                      </m:r>
                      <m: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</w:rPr>
                        <m:t>UCI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O</m:t>
                  </m:r>
                </m:e>
                <m:sup>
                  <m:r>
                    <w:rPr>
                      <w:rFonts w:ascii="Cambria Math" w:hAnsi="Cambria Math"/>
                    </w:rPr>
                    <m:t>ACK</m:t>
                  </m:r>
                </m:sup>
              </m:sSup>
            </m:oMath>
            <w:r>
              <w:t>.</w:t>
            </w:r>
          </w:p>
          <w:p w:rsidR="009D120E" w:rsidRDefault="008B456D">
            <w:pPr>
              <w:pStyle w:val="B1"/>
              <w:spacing w:before="120" w:after="120"/>
              <w:ind w:left="262" w:hanging="131"/>
            </w:pPr>
            <w:r>
              <w:t>-</w:t>
            </w:r>
            <w:r>
              <w:tab/>
              <w:t>The CG-UCI bits are mapped to the UCI bit sequence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, …,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CG-UCI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</m:oMath>
            <w: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</w:rPr>
                    <m:t>CG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UCI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</m:sup>
              </m:sSubSup>
            </m:oMath>
            <w:r>
              <w:t xml:space="preserve">for </w:t>
            </w:r>
            <m:oMath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=0,1, …, 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p>
                  <m:r>
                    <w:rPr>
                      <w:rFonts w:ascii="Cambria Math" w:hAnsi="Cambria Math"/>
                    </w:rPr>
                    <m:t>CG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UCI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oMath>
            <w:r>
              <w:t>. The</w:t>
            </w:r>
            <w:r>
              <w:rPr>
                <w:rFonts w:hint="eastAsia"/>
              </w:rPr>
              <w:t xml:space="preserve"> </w:t>
            </w:r>
            <w:r>
              <w:t>CG-UCI</w:t>
            </w:r>
            <w:r>
              <w:rPr>
                <w:rFonts w:hint="eastAsia"/>
              </w:rPr>
              <w:t xml:space="preserve"> bit sequence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CG-UCI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 xml:space="preserve">, 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CG-UCI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 xml:space="preserve">, …, 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</m:acc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CG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</w:rPr>
                        <m:t>UCI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CG-UCI</m:t>
                  </m:r>
                </m:sup>
              </m:sSubSup>
            </m:oMath>
            <w:r>
              <w:rPr>
                <w:rFonts w:hint="eastAsia"/>
              </w:rPr>
              <w:t xml:space="preserve"> is given by Table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hint="eastAsia"/>
              </w:rPr>
              <w:t>6.3.2.</w:t>
            </w:r>
            <w:r>
              <w:t>1</w:t>
            </w:r>
            <w:r>
              <w:rPr>
                <w:rFonts w:hint="eastAsia"/>
              </w:rPr>
              <w:t>.</w:t>
            </w:r>
            <w:r>
              <w:t>3</w:t>
            </w:r>
            <w:r>
              <w:rPr>
                <w:rFonts w:eastAsiaTheme="minorEastAsia"/>
              </w:rPr>
              <w:t>-1</w:t>
            </w:r>
            <w:r>
              <w:rPr>
                <w:rFonts w:eastAsiaTheme="minorEastAsia" w:hint="eastAsia"/>
              </w:rPr>
              <w:t xml:space="preserve"> mapped in the order from upper part to lower part</w:t>
            </w:r>
            <w:r>
              <w:rPr>
                <w:rFonts w:eastAsiaTheme="minorEastAsia"/>
              </w:rPr>
              <w:t xml:space="preserve">, and </w:t>
            </w: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CG-UCI</m:t>
                  </m:r>
                </m:sup>
              </m:sSup>
            </m:oMath>
            <w:r>
              <w:rPr>
                <w:rFonts w:hint="eastAsia"/>
              </w:rPr>
              <w:t xml:space="preserve"> is number of </w:t>
            </w:r>
            <w:r>
              <w:t>CG-UCI</w:t>
            </w:r>
            <w:r>
              <w:rPr>
                <w:rFonts w:hint="eastAsia"/>
              </w:rPr>
              <w:t xml:space="preserve"> bits</w:t>
            </w:r>
            <w:r>
              <w:t>;</w:t>
            </w:r>
          </w:p>
          <w:p w:rsidR="009D120E" w:rsidRDefault="008B456D">
            <w:pPr>
              <w:pStyle w:val="B1"/>
              <w:spacing w:before="120" w:after="120"/>
              <w:ind w:left="262" w:hanging="131"/>
            </w:pPr>
            <w:r>
              <w:t>-</w:t>
            </w:r>
            <w:r>
              <w:tab/>
              <w:t>T</w:t>
            </w:r>
            <w:r>
              <w:rPr>
                <w:rFonts w:hint="eastAsia"/>
              </w:rPr>
              <w:t xml:space="preserve">he HARQ-ACK bits are </w:t>
            </w:r>
            <w:r>
              <w:rPr>
                <w:rFonts w:hint="eastAsia"/>
              </w:rPr>
              <w:t xml:space="preserve">mapped to the UCI bit sequence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CG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</w:rPr>
                        <m:t>UCI</m:t>
                      </m:r>
                    </m:sup>
                  </m:sSup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CG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</w:rPr>
                        <m:t>UCI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,  …,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O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CG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</w:rPr>
                            <m:t>UCI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m:r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ACK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>
              <w:rPr>
                <w:rFonts w:hint="eastAsia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CG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</w:rPr>
                        <m:t>UCI</m:t>
                      </m:r>
                    </m:sup>
                  </m:sSup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ACK</m:t>
                  </m:r>
                </m:sup>
              </m:sSubSup>
            </m:oMath>
            <w:r>
              <w:rPr>
                <w:rFonts w:hint="eastAsia"/>
              </w:rPr>
              <w:t xml:space="preserve"> for </w:t>
            </w:r>
            <m:oMath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=0,1, …, 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ACK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oMath>
            <w:r>
              <w:rPr>
                <w:rFonts w:hint="eastAsia"/>
              </w:rPr>
              <w:t xml:space="preserve">. </w:t>
            </w:r>
            <w:r>
              <w:t>The</w:t>
            </w:r>
            <w:r>
              <w:rPr>
                <w:rFonts w:hint="eastAsia"/>
              </w:rPr>
              <w:t xml:space="preserve"> HARQ-ACK bit sequence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ACK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 xml:space="preserve">, 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ACK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 xml:space="preserve">, …, 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</m:acc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ACK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ACK</m:t>
                  </m:r>
                </m:sup>
              </m:sSubSup>
            </m:oMath>
            <w:r>
              <w:rPr>
                <w:rFonts w:hint="eastAsia"/>
              </w:rPr>
              <w:t xml:space="preserve"> is given by Clause 9.1 of [5, TS38.213], and </w:t>
            </w: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ACK</m:t>
                  </m:r>
                </m:sup>
              </m:sSup>
            </m:oMath>
            <w:r>
              <w:rPr>
                <w:rFonts w:hint="eastAsia"/>
              </w:rPr>
              <w:t xml:space="preserve"> is number of HARQ-ACK bits</w:t>
            </w:r>
            <w:r>
              <w:t>.</w:t>
            </w:r>
          </w:p>
        </w:tc>
      </w:tr>
    </w:tbl>
    <w:p w:rsidR="009D120E" w:rsidRDefault="008B456D">
      <w:pPr>
        <w:spacing w:before="120" w:after="120"/>
      </w:pPr>
      <w:r>
        <w:rPr>
          <w:rFonts w:hint="eastAsia"/>
        </w:rPr>
        <w:t>Therefore, we have following proposal:</w:t>
      </w:r>
    </w:p>
    <w:p w:rsidR="009D120E" w:rsidRDefault="008B456D">
      <w:pPr>
        <w:pStyle w:val="YJ-Proposal"/>
        <w:spacing w:before="120" w:after="120"/>
        <w:jc w:val="both"/>
        <w:rPr>
          <w:lang w:val="en-US" w:eastAsia="zh-CN"/>
        </w:rPr>
      </w:pPr>
      <w:bookmarkStart w:id="21" w:name="_Toc10200"/>
      <w:bookmarkStart w:id="22" w:name="_Toc28492"/>
      <w:r>
        <w:rPr>
          <w:rFonts w:hint="eastAsia"/>
          <w:lang w:val="en-US" w:eastAsia="zh-CN"/>
        </w:rPr>
        <w:t>Reuse the sequence generation order between CG-UCI and HARQ-ACK when considering the sequence generation order between UTO-UCI and HARQ-</w:t>
      </w:r>
      <w:r>
        <w:rPr>
          <w:rFonts w:hint="eastAsia"/>
          <w:lang w:val="en-US" w:eastAsia="zh-CN"/>
        </w:rPr>
        <w:t>ACK.</w:t>
      </w:r>
      <w:bookmarkEnd w:id="21"/>
      <w:bookmarkEnd w:id="22"/>
    </w:p>
    <w:p w:rsidR="009D120E" w:rsidRDefault="008B456D">
      <w:pPr>
        <w:spacing w:before="120" w:after="120"/>
      </w:pPr>
      <w:r>
        <w:rPr>
          <w:rFonts w:hint="eastAsia"/>
        </w:rPr>
        <w:t xml:space="preserve">For the dropping rule between UTO-UCI and HARQ-ACK when joint encoding is not configured, </w:t>
      </w:r>
      <w:r>
        <w:t xml:space="preserve">we think </w:t>
      </w:r>
      <w:r>
        <w:rPr>
          <w:rFonts w:hint="eastAsia"/>
        </w:rPr>
        <w:t xml:space="preserve">current dropping rule can handle this case. </w:t>
      </w:r>
      <w:r>
        <w:t>For example, w</w:t>
      </w:r>
      <w:r>
        <w:rPr>
          <w:rFonts w:hint="eastAsia"/>
        </w:rPr>
        <w:t xml:space="preserve">hen joint encoding is not configured for UTO-UCI and HARQ-ACK, </w:t>
      </w:r>
      <w:r>
        <w:t>and</w:t>
      </w:r>
      <w:r>
        <w:rPr>
          <w:rFonts w:hint="eastAsia"/>
        </w:rPr>
        <w:t xml:space="preserve"> there is a</w:t>
      </w:r>
      <w:r>
        <w:t>n</w:t>
      </w:r>
      <w:r>
        <w:rPr>
          <w:rFonts w:hint="eastAsia"/>
        </w:rPr>
        <w:t xml:space="preserve"> overlap in time</w:t>
      </w:r>
      <w:r>
        <w:rPr>
          <w:rFonts w:hint="eastAsia"/>
        </w:rPr>
        <w:t xml:space="preserve"> domain between PUCCH and PUSCH</w:t>
      </w:r>
      <w:r>
        <w:t>,</w:t>
      </w:r>
      <w:r>
        <w:rPr>
          <w:rFonts w:hint="eastAsia"/>
        </w:rPr>
        <w:t xml:space="preserve"> </w:t>
      </w:r>
      <w:r>
        <w:t>as p</w:t>
      </w:r>
      <w:r>
        <w:rPr>
          <w:rFonts w:hint="eastAsia"/>
        </w:rPr>
        <w:t xml:space="preserve">er current specification, dropping rule is based on the priority of PUCCH and that of PUSCH, where the low priority </w:t>
      </w:r>
      <w:r>
        <w:t>information</w:t>
      </w:r>
      <w:r>
        <w:rPr>
          <w:rFonts w:hint="eastAsia"/>
        </w:rPr>
        <w:t xml:space="preserve"> is dropped. </w:t>
      </w:r>
    </w:p>
    <w:p w:rsidR="009D120E" w:rsidRDefault="008B456D">
      <w:pPr>
        <w:pStyle w:val="YJ-Proposal"/>
        <w:spacing w:before="120" w:after="120"/>
        <w:jc w:val="both"/>
        <w:rPr>
          <w:lang w:val="en-US" w:eastAsia="zh-CN"/>
        </w:rPr>
      </w:pPr>
      <w:bookmarkStart w:id="23" w:name="_Toc29760"/>
      <w:bookmarkStart w:id="24" w:name="_Toc26238"/>
      <w:r>
        <w:rPr>
          <w:rFonts w:hint="eastAsia"/>
          <w:lang w:val="en-US" w:eastAsia="zh-CN"/>
        </w:rPr>
        <w:t xml:space="preserve">Support to reuse </w:t>
      </w:r>
      <w:r>
        <w:rPr>
          <w:lang w:val="en-US" w:eastAsia="zh-CN"/>
        </w:rPr>
        <w:t xml:space="preserve">legacy </w:t>
      </w:r>
      <w:r>
        <w:rPr>
          <w:rFonts w:hint="eastAsia"/>
          <w:lang w:val="en-US" w:eastAsia="zh-CN"/>
        </w:rPr>
        <w:t xml:space="preserve">dropping rule that dropping the </w:t>
      </w:r>
      <w:r>
        <w:rPr>
          <w:lang w:val="en-US" w:eastAsia="zh-CN"/>
        </w:rPr>
        <w:t>information</w:t>
      </w:r>
      <w:r>
        <w:rPr>
          <w:rFonts w:hint="eastAsia"/>
          <w:lang w:val="en-US" w:eastAsia="zh-CN"/>
        </w:rPr>
        <w:t xml:space="preserve"> with low p</w:t>
      </w:r>
      <w:r>
        <w:rPr>
          <w:rFonts w:hint="eastAsia"/>
          <w:lang w:val="en-US" w:eastAsia="zh-CN"/>
        </w:rPr>
        <w:t>riority when joint encoding of UTO-UCI and HARQ-ACK is not configured.</w:t>
      </w:r>
      <w:bookmarkEnd w:id="23"/>
      <w:bookmarkEnd w:id="24"/>
    </w:p>
    <w:p w:rsidR="009D120E" w:rsidRDefault="008B456D">
      <w:pPr>
        <w:spacing w:before="120" w:after="120"/>
      </w:pPr>
      <w:r>
        <w:lastRenderedPageBreak/>
        <w:t>Furthermore, f</w:t>
      </w:r>
      <w:r>
        <w:rPr>
          <w:rFonts w:hint="eastAsia"/>
        </w:rPr>
        <w:t xml:space="preserve">or multiplexing rule of UTO-UCI, </w:t>
      </w:r>
      <w:r>
        <w:t xml:space="preserve">the following </w:t>
      </w:r>
      <w:r>
        <w:rPr>
          <w:rFonts w:hint="eastAsia"/>
        </w:rPr>
        <w:t>two cases for CG-UCI multiplexing should be considered [4].</w:t>
      </w:r>
    </w:p>
    <w:p w:rsidR="009D120E" w:rsidRDefault="008B456D">
      <w:pPr>
        <w:numPr>
          <w:ilvl w:val="0"/>
          <w:numId w:val="14"/>
        </w:numPr>
        <w:spacing w:before="120" w:after="120"/>
        <w:ind w:leftChars="100" w:left="630"/>
        <w:rPr>
          <w:rFonts w:cs="Arial"/>
          <w:iCs/>
        </w:rPr>
      </w:pPr>
      <w:r>
        <w:rPr>
          <w:rFonts w:hint="eastAsia"/>
        </w:rPr>
        <w:t xml:space="preserve">when </w:t>
      </w:r>
      <w:r>
        <w:rPr>
          <w:i/>
        </w:rPr>
        <w:t>UCI</w:t>
      </w:r>
      <w:r>
        <w:rPr>
          <w:rFonts w:cs="Arial"/>
          <w:i/>
        </w:rPr>
        <w:t>-</w:t>
      </w:r>
      <w:proofErr w:type="spellStart"/>
      <w:r>
        <w:rPr>
          <w:rFonts w:cs="Arial"/>
          <w:i/>
        </w:rPr>
        <w:t>MuxWithDifferentPriority</w:t>
      </w:r>
      <w:proofErr w:type="spellEnd"/>
      <w:r>
        <w:rPr>
          <w:rFonts w:cs="Arial" w:hint="eastAsia"/>
          <w:i/>
        </w:rPr>
        <w:t xml:space="preserve"> </w:t>
      </w:r>
      <w:r>
        <w:rPr>
          <w:rFonts w:cs="Arial" w:hint="eastAsia"/>
          <w:iCs/>
        </w:rPr>
        <w:t xml:space="preserve">is not configured, i.e., only </w:t>
      </w:r>
      <w:r>
        <w:rPr>
          <w:rFonts w:cs="Arial" w:hint="eastAsia"/>
          <w:iCs/>
        </w:rPr>
        <w:t xml:space="preserve">the UCI </w:t>
      </w:r>
      <w:proofErr w:type="spellStart"/>
      <w:r>
        <w:rPr>
          <w:rFonts w:cs="Arial" w:hint="eastAsia"/>
          <w:iCs/>
        </w:rPr>
        <w:t>signalings</w:t>
      </w:r>
      <w:proofErr w:type="spellEnd"/>
      <w:r>
        <w:rPr>
          <w:rFonts w:cs="Arial" w:hint="eastAsia"/>
          <w:iCs/>
        </w:rPr>
        <w:t xml:space="preserve"> without priority are multiplexed in PUSCH, CG-UCI or CG-UCI+HARQ-ACK (denoting jointly encoded CG-UCI and HARQ-ACK) is multiplexed starting at the first symbol after the first DMRS symbol of the PUSCH. </w:t>
      </w:r>
    </w:p>
    <w:p w:rsidR="009D120E" w:rsidRDefault="008B456D">
      <w:pPr>
        <w:numPr>
          <w:ilvl w:val="0"/>
          <w:numId w:val="14"/>
        </w:numPr>
        <w:spacing w:before="120" w:after="120"/>
        <w:ind w:leftChars="100" w:left="630"/>
        <w:rPr>
          <w:rFonts w:cs="Arial"/>
          <w:iCs/>
        </w:rPr>
      </w:pPr>
      <w:r>
        <w:rPr>
          <w:rFonts w:cs="Arial" w:hint="eastAsia"/>
          <w:iCs/>
        </w:rPr>
        <w:t xml:space="preserve">when </w:t>
      </w:r>
      <w:r>
        <w:rPr>
          <w:i/>
        </w:rPr>
        <w:t>UCI</w:t>
      </w:r>
      <w:r>
        <w:rPr>
          <w:rFonts w:cs="Arial"/>
          <w:i/>
        </w:rPr>
        <w:t>-</w:t>
      </w:r>
      <w:proofErr w:type="spellStart"/>
      <w:r>
        <w:rPr>
          <w:rFonts w:cs="Arial"/>
          <w:i/>
        </w:rPr>
        <w:t>MuxWithDifferentPriority</w:t>
      </w:r>
      <w:proofErr w:type="spellEnd"/>
      <w:r>
        <w:rPr>
          <w:rFonts w:cs="Arial" w:hint="eastAsia"/>
          <w:i/>
        </w:rPr>
        <w:t xml:space="preserve"> </w:t>
      </w:r>
      <w:r>
        <w:rPr>
          <w:rFonts w:cs="Arial" w:hint="eastAsia"/>
          <w:iCs/>
        </w:rPr>
        <w:t>is configured, i.e., UCI signaling with different priorities can be multiplexed in PUSCH, CG-UCI or CG-UCI+HARQ-ACK with priority 0 is multiplexed starting at the first symbol of the PUSCH, while CG-UCI or CG-UCI+HARQ-ACK with priority 1 is multiplexed sta</w:t>
      </w:r>
      <w:r>
        <w:rPr>
          <w:rFonts w:cs="Arial" w:hint="eastAsia"/>
          <w:iCs/>
        </w:rPr>
        <w:t>rting at the first symbol after the first DMRS symbols of the PUSCH.</w:t>
      </w:r>
    </w:p>
    <w:p w:rsidR="009D120E" w:rsidRDefault="008B456D">
      <w:pPr>
        <w:spacing w:before="120" w:after="120"/>
        <w:rPr>
          <w:rFonts w:cs="Arial"/>
          <w:iCs/>
        </w:rPr>
      </w:pPr>
      <w:r>
        <w:rPr>
          <w:rFonts w:cs="Arial" w:hint="eastAsia"/>
          <w:iCs/>
        </w:rPr>
        <w:t>Since the priority determination of UTO-UCI is agreed to be the same as that of PUSCH [2], the CG-UCI multiplexing rule can be reused for the multiplexing rule of UTO-UCI.</w:t>
      </w:r>
      <w:r>
        <w:rPr>
          <w:rFonts w:cs="Arial"/>
          <w:iCs/>
        </w:rPr>
        <w:t xml:space="preserve"> i.e., we have following proposals:</w:t>
      </w:r>
    </w:p>
    <w:p w:rsidR="009D120E" w:rsidRDefault="008B456D">
      <w:pPr>
        <w:pStyle w:val="YJ-Proposal"/>
        <w:spacing w:before="120" w:after="120"/>
        <w:jc w:val="both"/>
        <w:rPr>
          <w:rFonts w:eastAsia="宋体"/>
        </w:rPr>
      </w:pPr>
      <w:bookmarkStart w:id="25" w:name="_Toc22514"/>
      <w:bookmarkStart w:id="26" w:name="_Toc6661"/>
      <w:r>
        <w:rPr>
          <w:rFonts w:hint="eastAsia"/>
        </w:rPr>
        <w:t>Reuse the multiplexing rule of CG-UCI for the multiplexing rule of UTO-UCI</w:t>
      </w:r>
      <w:bookmarkEnd w:id="25"/>
      <w:r>
        <w:t xml:space="preserve"> </w:t>
      </w:r>
      <w:r>
        <w:rPr>
          <w:lang w:val="en-US" w:eastAsia="zh-CN"/>
        </w:rPr>
        <w:t>when UCI-</w:t>
      </w:r>
      <w:proofErr w:type="spellStart"/>
      <w:r>
        <w:rPr>
          <w:lang w:val="en-US" w:eastAsia="zh-CN"/>
        </w:rPr>
        <w:t>MuxWithDifferentPriority</w:t>
      </w:r>
      <w:proofErr w:type="spellEnd"/>
      <w:r>
        <w:rPr>
          <w:lang w:val="en-US" w:eastAsia="zh-CN"/>
        </w:rPr>
        <w:t xml:space="preserve"> is configured</w:t>
      </w:r>
      <w:r>
        <w:rPr>
          <w:rFonts w:hint="eastAsia"/>
        </w:rPr>
        <w:t>.</w:t>
      </w:r>
      <w:bookmarkEnd w:id="26"/>
    </w:p>
    <w:p w:rsidR="009D120E" w:rsidRDefault="008B456D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/>
        </w:rPr>
        <w:t>Conclusion</w:t>
      </w:r>
    </w:p>
    <w:p w:rsidR="009D120E" w:rsidRDefault="008B456D">
      <w:pPr>
        <w:spacing w:before="120" w:after="120"/>
      </w:pPr>
      <w:r>
        <w:rPr>
          <w:rFonts w:hint="eastAsia"/>
        </w:rPr>
        <w:t>In this contribution, we have the following observations/proposals:</w:t>
      </w:r>
    </w:p>
    <w:p w:rsidR="009D120E" w:rsidRDefault="008B456D">
      <w:pPr>
        <w:pStyle w:val="TOC1"/>
        <w:tabs>
          <w:tab w:val="clear" w:pos="0"/>
          <w:tab w:val="right" w:leader="dot" w:pos="9660"/>
        </w:tabs>
        <w:spacing w:before="120" w:after="120"/>
        <w:jc w:val="both"/>
      </w:pPr>
      <w:r>
        <w:rPr>
          <w:sz w:val="21"/>
          <w:szCs w:val="22"/>
        </w:rPr>
        <w:fldChar w:fldCharType="begin"/>
      </w:r>
      <w:r>
        <w:rPr>
          <w:sz w:val="21"/>
          <w:szCs w:val="22"/>
        </w:rPr>
        <w:instrText>TOC \n  \t "YJ-Observation,1,sub-observation,2,3rd level observation,3" \h</w:instrText>
      </w:r>
      <w:r>
        <w:rPr>
          <w:sz w:val="21"/>
          <w:szCs w:val="22"/>
        </w:rPr>
        <w:fldChar w:fldCharType="separate"/>
      </w:r>
      <w:hyperlink w:anchor="_Toc838" w:history="1">
        <w:r>
          <w:t xml:space="preserve">Observation 1: </w:t>
        </w:r>
        <w:r>
          <w:rPr>
            <w:rFonts w:hint="eastAsia"/>
          </w:rPr>
          <w:t>Repetition mechanism</w:t>
        </w:r>
        <w:r>
          <w:t xml:space="preserve"> can</w:t>
        </w:r>
        <w:r>
          <w:rPr>
            <w:rFonts w:hint="eastAsia"/>
          </w:rPr>
          <w:t xml:space="preserve"> guarantee the reliability transmission for the UEs at the edge of cell in XR use case.</w:t>
        </w:r>
      </w:hyperlink>
    </w:p>
    <w:p w:rsidR="009D120E" w:rsidRDefault="008B456D">
      <w:pPr>
        <w:pStyle w:val="TOC1"/>
        <w:tabs>
          <w:tab w:val="clear" w:pos="0"/>
          <w:tab w:val="right" w:leader="dot" w:pos="9660"/>
        </w:tabs>
        <w:spacing w:before="120" w:after="120"/>
        <w:jc w:val="both"/>
      </w:pPr>
      <w:hyperlink w:anchor="_Toc19839" w:history="1">
        <w:r>
          <w:t>Observ</w:t>
        </w:r>
        <w:r>
          <w:t xml:space="preserve">ation 2: </w:t>
        </w:r>
        <w:r>
          <w:rPr>
            <w:rFonts w:hint="eastAsia"/>
          </w:rPr>
          <w:t>It is hard for UE to predict unused/used status of the CG PUSCHs through UTO-UCI if the parameters (e.g., TDRA, FDRA and MCS level )of CG occasions within one CG period can be dynamically re-initialized by activation DCI.</w:t>
        </w:r>
      </w:hyperlink>
    </w:p>
    <w:p w:rsidR="009D120E" w:rsidRDefault="008B456D">
      <w:pPr>
        <w:pStyle w:val="TOC1"/>
        <w:tabs>
          <w:tab w:val="clear" w:pos="0"/>
          <w:tab w:val="right" w:leader="dot" w:pos="9660"/>
        </w:tabs>
        <w:spacing w:before="120" w:after="120"/>
        <w:jc w:val="both"/>
      </w:pPr>
      <w:hyperlink w:anchor="_Toc30087" w:history="1">
        <w:r>
          <w:t xml:space="preserve">Observation 3: </w:t>
        </w:r>
        <w:r>
          <w:rPr>
            <w:rFonts w:hint="eastAsia"/>
          </w:rPr>
          <w:t>Option B (includin</w:t>
        </w:r>
        <w:bookmarkStart w:id="27" w:name="_GoBack"/>
        <w:bookmarkEnd w:id="27"/>
        <w:r>
          <w:rPr>
            <w:rFonts w:hint="eastAsia"/>
          </w:rPr>
          <w:t>g e.g., Option B-1a and Option B-b2)</w:t>
        </w:r>
        <w:r>
          <w:t xml:space="preserve"> </w:t>
        </w:r>
        <w:r>
          <w:rPr>
            <w:rFonts w:hint="eastAsia"/>
          </w:rPr>
          <w:t xml:space="preserve">would </w:t>
        </w:r>
        <w:r>
          <w:t>cause</w:t>
        </w:r>
        <w:r>
          <w:rPr>
            <w:rFonts w:hint="eastAsia"/>
          </w:rPr>
          <w:t xml:space="preserve"> unexpected </w:t>
        </w:r>
        <w:r>
          <w:t xml:space="preserve">signaling </w:t>
        </w:r>
        <w:r>
          <w:rPr>
            <w:rFonts w:hint="eastAsia"/>
          </w:rPr>
          <w:t>overhead.</w:t>
        </w:r>
      </w:hyperlink>
    </w:p>
    <w:p w:rsidR="009D120E" w:rsidRDefault="008B456D">
      <w:pPr>
        <w:pStyle w:val="TOC1"/>
        <w:tabs>
          <w:tab w:val="clear" w:pos="0"/>
          <w:tab w:val="right" w:leader="dot" w:pos="9660"/>
        </w:tabs>
        <w:spacing w:before="120" w:after="120"/>
        <w:jc w:val="both"/>
      </w:pPr>
      <w:hyperlink w:anchor="_Toc32710" w:history="1">
        <w:r>
          <w:t xml:space="preserve">Observation 4: </w:t>
        </w:r>
        <w:r>
          <w:rPr>
            <w:rFonts w:hint="eastAsia"/>
          </w:rPr>
          <w:t>UTO_Offset is help</w:t>
        </w:r>
        <w:r>
          <w:t>ful</w:t>
        </w:r>
        <w:r>
          <w:rPr>
            <w:rFonts w:hint="eastAsia"/>
          </w:rPr>
          <w:t xml:space="preserve"> for reducing UCI overhead for both Option A-1a and Option A-2a.</w:t>
        </w:r>
      </w:hyperlink>
    </w:p>
    <w:p w:rsidR="009D120E" w:rsidRDefault="008B456D">
      <w:pPr>
        <w:spacing w:before="120" w:after="120"/>
        <w:rPr>
          <w:szCs w:val="22"/>
        </w:rPr>
      </w:pPr>
      <w:r>
        <w:rPr>
          <w:szCs w:val="22"/>
        </w:rPr>
        <w:fldChar w:fldCharType="end"/>
      </w:r>
    </w:p>
    <w:p w:rsidR="009D120E" w:rsidRDefault="008B456D">
      <w:pPr>
        <w:pStyle w:val="TOC1"/>
        <w:tabs>
          <w:tab w:val="clear" w:pos="0"/>
          <w:tab w:val="right" w:leader="dot" w:pos="9660"/>
        </w:tabs>
        <w:spacing w:before="120" w:after="120"/>
        <w:jc w:val="both"/>
      </w:pPr>
      <w:r>
        <w:fldChar w:fldCharType="begin"/>
      </w:r>
      <w:r>
        <w:instrText>TOC \n</w:instrText>
      </w:r>
      <w:r>
        <w:instrText xml:space="preserve">  \t "YJ-Proposal,1,sub-proposal,2,3rd level proposal,3" \h</w:instrText>
      </w:r>
      <w:r>
        <w:fldChar w:fldCharType="separate"/>
      </w:r>
      <w:hyperlink w:anchor="_Toc26231" w:history="1">
        <w:r>
          <w:t xml:space="preserve">Proposal 1: </w:t>
        </w:r>
        <w:r>
          <w:rPr>
            <w:rFonts w:hint="eastAsia"/>
          </w:rPr>
          <w:t>Support repetition mechanism for multi-PUSCHs CG.</w:t>
        </w:r>
      </w:hyperlink>
    </w:p>
    <w:p w:rsidR="009D120E" w:rsidRDefault="008B456D">
      <w:pPr>
        <w:pStyle w:val="TOC1"/>
        <w:tabs>
          <w:tab w:val="clear" w:pos="0"/>
          <w:tab w:val="right" w:leader="dot" w:pos="9660"/>
        </w:tabs>
        <w:spacing w:before="120" w:after="120"/>
        <w:jc w:val="both"/>
      </w:pPr>
      <w:hyperlink w:anchor="_Toc31598" w:history="1">
        <w:r>
          <w:t xml:space="preserve">Proposal 2: </w:t>
        </w:r>
        <w:r>
          <w:rPr>
            <w:rFonts w:hint="eastAsia"/>
          </w:rPr>
          <w:t>It should be discussed how/when to apply the re-initialized parameters b</w:t>
        </w:r>
        <w:r>
          <w:rPr>
            <w:rFonts w:hint="eastAsia"/>
          </w:rPr>
          <w:t>y indicated activation DCI.</w:t>
        </w:r>
      </w:hyperlink>
    </w:p>
    <w:p w:rsidR="009D120E" w:rsidRDefault="008B456D">
      <w:pPr>
        <w:pStyle w:val="TOC1"/>
        <w:tabs>
          <w:tab w:val="clear" w:pos="0"/>
          <w:tab w:val="right" w:leader="dot" w:pos="9660"/>
        </w:tabs>
        <w:spacing w:before="120" w:after="120"/>
        <w:jc w:val="both"/>
      </w:pPr>
      <w:hyperlink w:anchor="_Toc19254" w:history="1">
        <w:r>
          <w:t xml:space="preserve">Proposal 3: </w:t>
        </w:r>
        <w:r>
          <w:rPr>
            <w:rFonts w:hint="eastAsia"/>
          </w:rPr>
          <w:t xml:space="preserve">Support </w:t>
        </w:r>
        <w:r>
          <w:t>Option A-1a</w:t>
        </w:r>
        <w:r>
          <w:rPr>
            <w:rFonts w:hint="eastAsia"/>
          </w:rPr>
          <w:t xml:space="preserve"> </w:t>
        </w:r>
        <w:r>
          <w:t xml:space="preserve">, </w:t>
        </w:r>
        <w:r>
          <w:rPr>
            <w:rFonts w:hint="eastAsia"/>
          </w:rPr>
          <w:t xml:space="preserve">Option A-2a </w:t>
        </w:r>
        <w:r>
          <w:t>due to less concern compared to option B</w:t>
        </w:r>
        <w:r>
          <w:rPr>
            <w:rFonts w:hint="eastAsia"/>
          </w:rPr>
          <w:t>.</w:t>
        </w:r>
      </w:hyperlink>
    </w:p>
    <w:p w:rsidR="009D120E" w:rsidRDefault="008B456D">
      <w:pPr>
        <w:pStyle w:val="TOC1"/>
        <w:tabs>
          <w:tab w:val="clear" w:pos="0"/>
          <w:tab w:val="right" w:leader="dot" w:pos="9660"/>
        </w:tabs>
        <w:spacing w:before="120" w:after="120"/>
        <w:jc w:val="both"/>
      </w:pPr>
      <w:hyperlink w:anchor="_Toc11845" w:history="1">
        <w:r>
          <w:t xml:space="preserve">Proposal 4: </w:t>
        </w:r>
        <w:r>
          <w:rPr>
            <w:rFonts w:hint="eastAsia"/>
          </w:rPr>
          <w:t>Support UTO_period equals to the values in time unit (e.g., XR traffic per</w:t>
        </w:r>
        <w:r>
          <w:rPr>
            <w:rFonts w:hint="eastAsia"/>
          </w:rPr>
          <w:t>iodicity) or value of one CG period for multi-PUSCHs CG.</w:t>
        </w:r>
      </w:hyperlink>
    </w:p>
    <w:p w:rsidR="009D120E" w:rsidRDefault="008B456D">
      <w:pPr>
        <w:pStyle w:val="TOC1"/>
        <w:tabs>
          <w:tab w:val="clear" w:pos="0"/>
          <w:tab w:val="right" w:leader="dot" w:pos="9660"/>
        </w:tabs>
        <w:spacing w:before="120" w:after="120"/>
        <w:jc w:val="both"/>
      </w:pPr>
      <w:hyperlink w:anchor="_Toc21132" w:history="1">
        <w:r>
          <w:t xml:space="preserve">Proposal 5: </w:t>
        </w:r>
        <w:r>
          <w:rPr>
            <w:rFonts w:hint="eastAsia"/>
          </w:rPr>
          <w:t xml:space="preserve">Support UTO_Offset can be provided by configuration for Option A-1a </w:t>
        </w:r>
        <w:r>
          <w:t>as well</w:t>
        </w:r>
        <w:r>
          <w:rPr>
            <w:rFonts w:hint="eastAsia"/>
          </w:rPr>
          <w:t>.</w:t>
        </w:r>
      </w:hyperlink>
    </w:p>
    <w:p w:rsidR="009D120E" w:rsidRDefault="008B456D">
      <w:pPr>
        <w:pStyle w:val="TOC1"/>
        <w:tabs>
          <w:tab w:val="clear" w:pos="0"/>
          <w:tab w:val="right" w:leader="dot" w:pos="9660"/>
        </w:tabs>
        <w:spacing w:before="120" w:after="120"/>
        <w:jc w:val="both"/>
      </w:pPr>
      <w:hyperlink w:anchor="_Toc28492" w:history="1">
        <w:r>
          <w:t xml:space="preserve">Proposal 6: </w:t>
        </w:r>
        <w:r>
          <w:rPr>
            <w:rFonts w:hint="eastAsia"/>
          </w:rPr>
          <w:t xml:space="preserve">Reuse the sequence generation order between </w:t>
        </w:r>
        <w:r>
          <w:rPr>
            <w:rFonts w:hint="eastAsia"/>
          </w:rPr>
          <w:t>CG-UCI and HARQ-ACK when considering the sequence generation order between UTO-UCI and HARQ-ACK.</w:t>
        </w:r>
      </w:hyperlink>
    </w:p>
    <w:p w:rsidR="009D120E" w:rsidRDefault="008B456D">
      <w:pPr>
        <w:pStyle w:val="TOC1"/>
        <w:tabs>
          <w:tab w:val="clear" w:pos="0"/>
          <w:tab w:val="right" w:leader="dot" w:pos="9660"/>
        </w:tabs>
        <w:spacing w:before="120" w:after="120"/>
        <w:jc w:val="both"/>
      </w:pPr>
      <w:hyperlink w:anchor="_Toc26238" w:history="1">
        <w:r>
          <w:t xml:space="preserve">Proposal 7: </w:t>
        </w:r>
        <w:r>
          <w:rPr>
            <w:rFonts w:hint="eastAsia"/>
          </w:rPr>
          <w:t xml:space="preserve">Support to reuse </w:t>
        </w:r>
        <w:r>
          <w:t xml:space="preserve">legacy </w:t>
        </w:r>
        <w:r>
          <w:rPr>
            <w:rFonts w:hint="eastAsia"/>
          </w:rPr>
          <w:t xml:space="preserve">dropping rule that dropping the </w:t>
        </w:r>
        <w:r>
          <w:t>information</w:t>
        </w:r>
        <w:r>
          <w:rPr>
            <w:rFonts w:hint="eastAsia"/>
          </w:rPr>
          <w:t xml:space="preserve"> with low priority when joint encoding of UTO-UCI and</w:t>
        </w:r>
        <w:r>
          <w:rPr>
            <w:rFonts w:hint="eastAsia"/>
          </w:rPr>
          <w:t xml:space="preserve"> HARQ-ACK is not configured.</w:t>
        </w:r>
      </w:hyperlink>
    </w:p>
    <w:p w:rsidR="009D120E" w:rsidRDefault="008B456D">
      <w:pPr>
        <w:pStyle w:val="TOC1"/>
        <w:tabs>
          <w:tab w:val="clear" w:pos="0"/>
          <w:tab w:val="right" w:leader="dot" w:pos="9660"/>
        </w:tabs>
        <w:spacing w:before="120" w:after="120"/>
        <w:jc w:val="both"/>
      </w:pPr>
      <w:hyperlink w:anchor="_Toc6661" w:history="1">
        <w:r>
          <w:t xml:space="preserve">Proposal 8: </w:t>
        </w:r>
        <w:r>
          <w:rPr>
            <w:rFonts w:hint="eastAsia"/>
          </w:rPr>
          <w:t>Reuse the multiplexing rule of CG-UCI for the multiplexing rule of UTO-UCI</w:t>
        </w:r>
        <w:r>
          <w:t xml:space="preserve"> </w:t>
        </w:r>
        <w:r>
          <w:t>when UCI-MuxWithDifferentPriority is configured</w:t>
        </w:r>
        <w:r>
          <w:rPr>
            <w:rFonts w:hint="eastAsia"/>
          </w:rPr>
          <w:t>.</w:t>
        </w:r>
      </w:hyperlink>
    </w:p>
    <w:p w:rsidR="009D120E" w:rsidRDefault="008B456D">
      <w:pPr>
        <w:spacing w:before="120" w:after="120"/>
        <w:rPr>
          <w:szCs w:val="22"/>
        </w:rPr>
      </w:pPr>
      <w:r>
        <w:fldChar w:fldCharType="end"/>
      </w:r>
    </w:p>
    <w:p w:rsidR="009D120E" w:rsidRDefault="008B456D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lastRenderedPageBreak/>
        <w:t>Reference</w:t>
      </w:r>
      <w:r>
        <w:rPr>
          <w:rFonts w:eastAsia="宋体"/>
        </w:rPr>
        <w:t>s</w:t>
      </w:r>
    </w:p>
    <w:p w:rsidR="009D120E" w:rsidRDefault="008B456D">
      <w:pPr>
        <w:pStyle w:val="References"/>
        <w:spacing w:before="120" w:after="120"/>
        <w:ind w:left="363" w:hanging="363"/>
      </w:pPr>
      <w:r>
        <w:t>“RAN1 Chair’s Notes”</w:t>
      </w:r>
      <w:r>
        <w:rPr>
          <w:rFonts w:hint="eastAsia"/>
        </w:rPr>
        <w:t>, 3GPP TSG RAN WG1 #113, In</w:t>
      </w:r>
      <w:r>
        <w:rPr>
          <w:rFonts w:hint="eastAsia"/>
        </w:rPr>
        <w:t>cheon, Korea, May 22nd - May 26th, 2023.</w:t>
      </w:r>
    </w:p>
    <w:p w:rsidR="009D120E" w:rsidRDefault="008B456D">
      <w:pPr>
        <w:pStyle w:val="References"/>
        <w:spacing w:before="120" w:after="120"/>
        <w:ind w:left="363" w:hanging="363"/>
      </w:pPr>
      <w:r>
        <w:t>“</w:t>
      </w:r>
      <w:r>
        <w:rPr>
          <w:rFonts w:hint="eastAsia"/>
        </w:rPr>
        <w:t>RAN1 Chair</w:t>
      </w:r>
      <w:r>
        <w:t>’</w:t>
      </w:r>
      <w:r>
        <w:rPr>
          <w:rFonts w:hint="eastAsia"/>
        </w:rPr>
        <w:t>s Notes</w:t>
      </w:r>
      <w:r>
        <w:t>”</w:t>
      </w:r>
      <w:r>
        <w:rPr>
          <w:rFonts w:hint="eastAsia"/>
        </w:rPr>
        <w:t>, 3GPP TSG RAN WG1 #112bis-e, e-meeting, April 17th -April 26th, 2023.</w:t>
      </w:r>
    </w:p>
    <w:p w:rsidR="009D120E" w:rsidRDefault="008B456D">
      <w:pPr>
        <w:pStyle w:val="References"/>
        <w:spacing w:before="120" w:after="120"/>
        <w:ind w:left="363" w:hanging="363"/>
      </w:pPr>
      <w:r>
        <w:rPr>
          <w:rFonts w:hint="eastAsia"/>
        </w:rPr>
        <w:t xml:space="preserve">TS 38.321, </w:t>
      </w:r>
      <w:r>
        <w:t>“Medium Access Control (MAC) protocol specification”</w:t>
      </w:r>
      <w:r>
        <w:rPr>
          <w:rFonts w:hint="eastAsia"/>
        </w:rPr>
        <w:t xml:space="preserve"> (Release 17).</w:t>
      </w:r>
    </w:p>
    <w:p w:rsidR="009D120E" w:rsidRDefault="008B456D">
      <w:pPr>
        <w:pStyle w:val="References"/>
        <w:spacing w:before="120" w:after="120"/>
        <w:ind w:left="363" w:hanging="363"/>
      </w:pPr>
      <w:r>
        <w:rPr>
          <w:rFonts w:hint="eastAsia"/>
        </w:rPr>
        <w:t xml:space="preserve">TS 38.212, </w:t>
      </w:r>
      <w:r>
        <w:t>“Multiplexing and channel coding”</w:t>
      </w:r>
      <w:r>
        <w:rPr>
          <w:rFonts w:hint="eastAsia"/>
        </w:rPr>
        <w:t xml:space="preserve"> (</w:t>
      </w:r>
      <w:r>
        <w:rPr>
          <w:rFonts w:hint="eastAsia"/>
        </w:rPr>
        <w:t>Release 17).</w:t>
      </w:r>
    </w:p>
    <w:sectPr w:rsidR="009D120E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456D" w:rsidRDefault="008B456D">
      <w:pPr>
        <w:spacing w:before="120" w:after="120" w:line="240" w:lineRule="auto"/>
      </w:pPr>
      <w:r>
        <w:separator/>
      </w:r>
    </w:p>
  </w:endnote>
  <w:endnote w:type="continuationSeparator" w:id="0">
    <w:p w:rsidR="008B456D" w:rsidRDefault="008B456D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altName w:val="Calibri"/>
    <w:charset w:val="00"/>
    <w:family w:val="auto"/>
    <w:pitch w:val="default"/>
    <w:sig w:usb0="00000000" w:usb1="00000000" w:usb2="00000000" w:usb3="00000000" w:csb0="0000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20E" w:rsidRDefault="009D120E">
    <w:pPr>
      <w:pStyle w:val="ac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20E" w:rsidRDefault="008B456D">
    <w:pPr>
      <w:pStyle w:val="ac"/>
      <w:spacing w:before="120" w:after="12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294005"/>
              <wp:effectExtent l="0" t="0" r="12065" b="4445"/>
              <wp:wrapNone/>
              <wp:docPr id="4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2940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9D120E" w:rsidRDefault="008B456D">
                          <w:pPr>
                            <w:pStyle w:val="ac"/>
                            <w:spacing w:before="120" w:after="12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文本框 1" o:spid="_x0000_s1026" o:spt="202" type="#_x0000_t202" style="position:absolute;left:0pt;margin-top:0pt;height:23.15pt;width:4.5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BopdsPRAAAAAgEAAA8AAAAA&#10;AAAAAQAgAAAAIgAAAGRycy9kb3ducmV2LnhtbFBLAQIUABQAAAAIAIdO4kB7dt7PGwIAABIEAAAO&#10;AAAAAAAAAAEAIAAAACABAABkcnMvZTJvRG9jLnhtbFBLBQYAAAAABgAGAFkBAACt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5"/>
                      <w:spacing w:before="120" w:after="12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20E" w:rsidRDefault="009D120E">
    <w:pPr>
      <w:pStyle w:val="ac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456D" w:rsidRDefault="008B456D">
      <w:pPr>
        <w:spacing w:before="120" w:after="120" w:line="240" w:lineRule="auto"/>
      </w:pPr>
      <w:r>
        <w:separator/>
      </w:r>
    </w:p>
  </w:footnote>
  <w:footnote w:type="continuationSeparator" w:id="0">
    <w:p w:rsidR="008B456D" w:rsidRDefault="008B456D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20E" w:rsidRDefault="009D120E">
    <w:pPr>
      <w:pStyle w:val="ae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20E" w:rsidRDefault="009D120E">
    <w:pPr>
      <w:pStyle w:val="ae"/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20E" w:rsidRDefault="009D120E">
    <w:pPr>
      <w:pStyle w:val="ae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  <w:lang w:val="en-US"/>
      </w:rPr>
    </w:lvl>
  </w:abstractNum>
  <w:abstractNum w:abstractNumId="1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" w15:restartNumberingAfterBreak="0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2977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F20F541"/>
    <w:multiLevelType w:val="singleLevel"/>
    <w:tmpl w:val="0F20F541"/>
    <w:lvl w:ilvl="0">
      <w:start w:val="1"/>
      <w:numFmt w:val="decimal"/>
      <w:lvlText w:val="%1&gt;"/>
      <w:lvlJc w:val="left"/>
    </w:lvl>
  </w:abstractNum>
  <w:abstractNum w:abstractNumId="4" w15:restartNumberingAfterBreak="0">
    <w:nsid w:val="12921A81"/>
    <w:multiLevelType w:val="multilevel"/>
    <w:tmpl w:val="12921A81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37DD59F5"/>
    <w:multiLevelType w:val="multilevel"/>
    <w:tmpl w:val="37DD59F5"/>
    <w:lvl w:ilvl="0">
      <w:start w:val="1"/>
      <w:numFmt w:val="bullet"/>
      <w:lvlText w:val="●"/>
      <w:lvlJc w:val="left"/>
      <w:pPr>
        <w:tabs>
          <w:tab w:val="left" w:pos="720"/>
        </w:tabs>
        <w:ind w:left="720" w:hanging="360"/>
      </w:pPr>
      <w:rPr>
        <w:rFonts w:ascii="Ericsson Hilda" w:hAnsi="Ericsson Hilda" w:hint="default"/>
      </w:rPr>
    </w:lvl>
    <w:lvl w:ilvl="1">
      <w:start w:val="1"/>
      <w:numFmt w:val="bullet"/>
      <w:lvlText w:val="●"/>
      <w:lvlJc w:val="left"/>
      <w:pPr>
        <w:tabs>
          <w:tab w:val="left" w:pos="1440"/>
        </w:tabs>
        <w:ind w:left="1440" w:hanging="360"/>
      </w:pPr>
      <w:rPr>
        <w:rFonts w:ascii="Ericsson Hilda" w:hAnsi="Ericsson Hilda" w:hint="default"/>
      </w:rPr>
    </w:lvl>
    <w:lvl w:ilvl="2">
      <w:start w:val="1"/>
      <w:numFmt w:val="bullet"/>
      <w:lvlText w:val="●"/>
      <w:lvlJc w:val="left"/>
      <w:pPr>
        <w:tabs>
          <w:tab w:val="left" w:pos="2160"/>
        </w:tabs>
        <w:ind w:left="2160" w:hanging="360"/>
      </w:pPr>
      <w:rPr>
        <w:rFonts w:ascii="Ericsson Hilda" w:hAnsi="Ericsson Hilda" w:hint="default"/>
      </w:rPr>
    </w:lvl>
    <w:lvl w:ilvl="3">
      <w:start w:val="1"/>
      <w:numFmt w:val="bullet"/>
      <w:lvlText w:val="●"/>
      <w:lvlJc w:val="left"/>
      <w:pPr>
        <w:tabs>
          <w:tab w:val="left" w:pos="2880"/>
        </w:tabs>
        <w:ind w:left="2880" w:hanging="360"/>
      </w:pPr>
      <w:rPr>
        <w:rFonts w:ascii="Ericsson Hilda" w:hAnsi="Ericsson Hilda" w:hint="default"/>
      </w:rPr>
    </w:lvl>
    <w:lvl w:ilvl="4">
      <w:start w:val="1"/>
      <w:numFmt w:val="bullet"/>
      <w:lvlText w:val="●"/>
      <w:lvlJc w:val="left"/>
      <w:pPr>
        <w:tabs>
          <w:tab w:val="left" w:pos="3600"/>
        </w:tabs>
        <w:ind w:left="3600" w:hanging="360"/>
      </w:pPr>
      <w:rPr>
        <w:rFonts w:ascii="Ericsson Hilda" w:hAnsi="Ericsson Hilda" w:hint="default"/>
      </w:rPr>
    </w:lvl>
    <w:lvl w:ilvl="5">
      <w:start w:val="1"/>
      <w:numFmt w:val="bullet"/>
      <w:lvlText w:val="●"/>
      <w:lvlJc w:val="left"/>
      <w:pPr>
        <w:tabs>
          <w:tab w:val="left" w:pos="4320"/>
        </w:tabs>
        <w:ind w:left="4320" w:hanging="360"/>
      </w:pPr>
      <w:rPr>
        <w:rFonts w:ascii="Ericsson Hilda" w:hAnsi="Ericsson Hilda" w:hint="default"/>
      </w:rPr>
    </w:lvl>
    <w:lvl w:ilvl="6">
      <w:start w:val="1"/>
      <w:numFmt w:val="bullet"/>
      <w:lvlText w:val="●"/>
      <w:lvlJc w:val="left"/>
      <w:pPr>
        <w:tabs>
          <w:tab w:val="left" w:pos="5040"/>
        </w:tabs>
        <w:ind w:left="5040" w:hanging="360"/>
      </w:pPr>
      <w:rPr>
        <w:rFonts w:ascii="Ericsson Hilda" w:hAnsi="Ericsson Hilda" w:hint="default"/>
      </w:rPr>
    </w:lvl>
    <w:lvl w:ilvl="7">
      <w:start w:val="1"/>
      <w:numFmt w:val="bullet"/>
      <w:lvlText w:val="●"/>
      <w:lvlJc w:val="left"/>
      <w:pPr>
        <w:tabs>
          <w:tab w:val="left" w:pos="5760"/>
        </w:tabs>
        <w:ind w:left="5760" w:hanging="360"/>
      </w:pPr>
      <w:rPr>
        <w:rFonts w:ascii="Ericsson Hilda" w:hAnsi="Ericsson Hilda" w:hint="default"/>
      </w:rPr>
    </w:lvl>
    <w:lvl w:ilvl="8">
      <w:start w:val="1"/>
      <w:numFmt w:val="bullet"/>
      <w:lvlText w:val="●"/>
      <w:lvlJc w:val="left"/>
      <w:pPr>
        <w:tabs>
          <w:tab w:val="left" w:pos="6480"/>
        </w:tabs>
        <w:ind w:left="6480" w:hanging="360"/>
      </w:pPr>
      <w:rPr>
        <w:rFonts w:ascii="Ericsson Hilda" w:hAnsi="Ericsson Hilda" w:hint="default"/>
      </w:rPr>
    </w:lvl>
  </w:abstractNum>
  <w:abstractNum w:abstractNumId="6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 w15:restartNumberingAfterBreak="0">
    <w:nsid w:val="3E259365"/>
    <w:multiLevelType w:val="singleLevel"/>
    <w:tmpl w:val="3E259365"/>
    <w:lvl w:ilvl="0">
      <w:start w:val="1"/>
      <w:numFmt w:val="bullet"/>
      <w:lvlText w:val="◦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8" w15:restartNumberingAfterBreak="0">
    <w:nsid w:val="43D04EBC"/>
    <w:multiLevelType w:val="multilevel"/>
    <w:tmpl w:val="43D04E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92E1D88"/>
    <w:multiLevelType w:val="multilevel"/>
    <w:tmpl w:val="492E1D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3E1296"/>
    <w:multiLevelType w:val="multilevel"/>
    <w:tmpl w:val="663E12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C6733C"/>
    <w:multiLevelType w:val="multilevel"/>
    <w:tmpl w:val="75C673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AC2C81"/>
    <w:multiLevelType w:val="multilevel"/>
    <w:tmpl w:val="7CAC2C81"/>
    <w:lvl w:ilvl="0">
      <w:start w:val="1"/>
      <w:numFmt w:val="bullet"/>
      <w:lvlText w:val="●"/>
      <w:lvlJc w:val="left"/>
      <w:pPr>
        <w:tabs>
          <w:tab w:val="left" w:pos="1440"/>
        </w:tabs>
        <w:ind w:left="1440" w:hanging="360"/>
      </w:pPr>
      <w:rPr>
        <w:rFonts w:ascii="Ericsson Hilda" w:hAnsi="Ericsson Hilda" w:hint="default"/>
      </w:rPr>
    </w:lvl>
    <w:lvl w:ilvl="1">
      <w:start w:val="1"/>
      <w:numFmt w:val="bullet"/>
      <w:lvlText w:val="●"/>
      <w:lvlJc w:val="left"/>
      <w:pPr>
        <w:tabs>
          <w:tab w:val="left" w:pos="2160"/>
        </w:tabs>
        <w:ind w:left="2160" w:hanging="360"/>
      </w:pPr>
      <w:rPr>
        <w:rFonts w:ascii="Ericsson Hilda" w:hAnsi="Ericsson Hilda" w:hint="default"/>
      </w:rPr>
    </w:lvl>
    <w:lvl w:ilvl="2">
      <w:start w:val="1"/>
      <w:numFmt w:val="bullet"/>
      <w:lvlText w:val="●"/>
      <w:lvlJc w:val="left"/>
      <w:pPr>
        <w:tabs>
          <w:tab w:val="left" w:pos="2880"/>
        </w:tabs>
        <w:ind w:left="2880" w:hanging="360"/>
      </w:pPr>
      <w:rPr>
        <w:rFonts w:ascii="Ericsson Hilda" w:hAnsi="Ericsson Hilda" w:hint="default"/>
      </w:rPr>
    </w:lvl>
    <w:lvl w:ilvl="3">
      <w:start w:val="1"/>
      <w:numFmt w:val="bullet"/>
      <w:lvlText w:val="●"/>
      <w:lvlJc w:val="left"/>
      <w:pPr>
        <w:tabs>
          <w:tab w:val="left" w:pos="3600"/>
        </w:tabs>
        <w:ind w:left="3600" w:hanging="360"/>
      </w:pPr>
      <w:rPr>
        <w:rFonts w:ascii="Ericsson Hilda" w:hAnsi="Ericsson Hilda" w:hint="default"/>
      </w:rPr>
    </w:lvl>
    <w:lvl w:ilvl="4">
      <w:start w:val="1"/>
      <w:numFmt w:val="bullet"/>
      <w:lvlText w:val="●"/>
      <w:lvlJc w:val="left"/>
      <w:pPr>
        <w:tabs>
          <w:tab w:val="left" w:pos="4320"/>
        </w:tabs>
        <w:ind w:left="4320" w:hanging="360"/>
      </w:pPr>
      <w:rPr>
        <w:rFonts w:ascii="Ericsson Hilda" w:hAnsi="Ericsson Hilda" w:hint="default"/>
      </w:rPr>
    </w:lvl>
    <w:lvl w:ilvl="5">
      <w:start w:val="1"/>
      <w:numFmt w:val="bullet"/>
      <w:lvlText w:val="●"/>
      <w:lvlJc w:val="left"/>
      <w:pPr>
        <w:tabs>
          <w:tab w:val="left" w:pos="5040"/>
        </w:tabs>
        <w:ind w:left="5040" w:hanging="360"/>
      </w:pPr>
      <w:rPr>
        <w:rFonts w:ascii="Ericsson Hilda" w:hAnsi="Ericsson Hilda" w:hint="default"/>
      </w:rPr>
    </w:lvl>
    <w:lvl w:ilvl="6">
      <w:start w:val="1"/>
      <w:numFmt w:val="bullet"/>
      <w:lvlText w:val="●"/>
      <w:lvlJc w:val="left"/>
      <w:pPr>
        <w:tabs>
          <w:tab w:val="left" w:pos="5760"/>
        </w:tabs>
        <w:ind w:left="5760" w:hanging="360"/>
      </w:pPr>
      <w:rPr>
        <w:rFonts w:ascii="Ericsson Hilda" w:hAnsi="Ericsson Hilda" w:hint="default"/>
      </w:rPr>
    </w:lvl>
    <w:lvl w:ilvl="7">
      <w:start w:val="1"/>
      <w:numFmt w:val="bullet"/>
      <w:lvlText w:val="●"/>
      <w:lvlJc w:val="left"/>
      <w:pPr>
        <w:tabs>
          <w:tab w:val="left" w:pos="6480"/>
        </w:tabs>
        <w:ind w:left="6480" w:hanging="360"/>
      </w:pPr>
      <w:rPr>
        <w:rFonts w:ascii="Ericsson Hilda" w:hAnsi="Ericsson Hilda" w:hint="default"/>
      </w:rPr>
    </w:lvl>
    <w:lvl w:ilvl="8">
      <w:start w:val="1"/>
      <w:numFmt w:val="bullet"/>
      <w:lvlText w:val="●"/>
      <w:lvlJc w:val="left"/>
      <w:pPr>
        <w:tabs>
          <w:tab w:val="left" w:pos="7200"/>
        </w:tabs>
        <w:ind w:left="7200" w:hanging="360"/>
      </w:pPr>
      <w:rPr>
        <w:rFonts w:ascii="Ericsson Hilda" w:hAnsi="Ericsson Hilda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10"/>
  </w:num>
  <w:num w:numId="6">
    <w:abstractNumId w:val="4"/>
  </w:num>
  <w:num w:numId="7">
    <w:abstractNumId w:val="8"/>
  </w:num>
  <w:num w:numId="8">
    <w:abstractNumId w:val="11"/>
  </w:num>
  <w:num w:numId="9">
    <w:abstractNumId w:val="12"/>
  </w:num>
  <w:num w:numId="10">
    <w:abstractNumId w:val="9"/>
  </w:num>
  <w:num w:numId="11">
    <w:abstractNumId w:val="3"/>
  </w:num>
  <w:num w:numId="12">
    <w:abstractNumId w:val="5"/>
  </w:num>
  <w:num w:numId="13">
    <w:abstractNumId w:val="1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50423"/>
    <w:rsid w:val="000507F0"/>
    <w:rsid w:val="00051F4E"/>
    <w:rsid w:val="000529AC"/>
    <w:rsid w:val="00072FB0"/>
    <w:rsid w:val="00093DF3"/>
    <w:rsid w:val="000A15BE"/>
    <w:rsid w:val="000B0493"/>
    <w:rsid w:val="000C1A96"/>
    <w:rsid w:val="000D0090"/>
    <w:rsid w:val="000D0462"/>
    <w:rsid w:val="000E2433"/>
    <w:rsid w:val="000E7AEB"/>
    <w:rsid w:val="000F28CA"/>
    <w:rsid w:val="00103906"/>
    <w:rsid w:val="00142961"/>
    <w:rsid w:val="001470AA"/>
    <w:rsid w:val="00153BF7"/>
    <w:rsid w:val="0016113B"/>
    <w:rsid w:val="001632AB"/>
    <w:rsid w:val="00172A27"/>
    <w:rsid w:val="001754AE"/>
    <w:rsid w:val="0018732E"/>
    <w:rsid w:val="00191912"/>
    <w:rsid w:val="00195F46"/>
    <w:rsid w:val="001B3634"/>
    <w:rsid w:val="001C1894"/>
    <w:rsid w:val="001C196F"/>
    <w:rsid w:val="001D0C4E"/>
    <w:rsid w:val="001D1287"/>
    <w:rsid w:val="001D1D7E"/>
    <w:rsid w:val="001E125B"/>
    <w:rsid w:val="001E262F"/>
    <w:rsid w:val="001F1BB1"/>
    <w:rsid w:val="001F415E"/>
    <w:rsid w:val="001F6E58"/>
    <w:rsid w:val="0020406B"/>
    <w:rsid w:val="00212872"/>
    <w:rsid w:val="00216169"/>
    <w:rsid w:val="002240E1"/>
    <w:rsid w:val="00224A1A"/>
    <w:rsid w:val="00227DF5"/>
    <w:rsid w:val="002320CA"/>
    <w:rsid w:val="002401EC"/>
    <w:rsid w:val="00243B44"/>
    <w:rsid w:val="00244ABB"/>
    <w:rsid w:val="00247A67"/>
    <w:rsid w:val="00251814"/>
    <w:rsid w:val="00256B05"/>
    <w:rsid w:val="00261C72"/>
    <w:rsid w:val="00264542"/>
    <w:rsid w:val="0026766E"/>
    <w:rsid w:val="0027139F"/>
    <w:rsid w:val="002748A9"/>
    <w:rsid w:val="00282069"/>
    <w:rsid w:val="00290CC5"/>
    <w:rsid w:val="002B4661"/>
    <w:rsid w:val="002C4448"/>
    <w:rsid w:val="002C68AC"/>
    <w:rsid w:val="002C7CCD"/>
    <w:rsid w:val="002F0E7A"/>
    <w:rsid w:val="002F2535"/>
    <w:rsid w:val="002F49C6"/>
    <w:rsid w:val="002F5687"/>
    <w:rsid w:val="002F5A8D"/>
    <w:rsid w:val="00302F20"/>
    <w:rsid w:val="00303936"/>
    <w:rsid w:val="00314748"/>
    <w:rsid w:val="00316046"/>
    <w:rsid w:val="00317501"/>
    <w:rsid w:val="00322EE2"/>
    <w:rsid w:val="00325902"/>
    <w:rsid w:val="003275A3"/>
    <w:rsid w:val="00332D30"/>
    <w:rsid w:val="0033573E"/>
    <w:rsid w:val="00335FF9"/>
    <w:rsid w:val="0034009F"/>
    <w:rsid w:val="00340631"/>
    <w:rsid w:val="00343CE4"/>
    <w:rsid w:val="00344E48"/>
    <w:rsid w:val="003466BB"/>
    <w:rsid w:val="0035253F"/>
    <w:rsid w:val="00361D52"/>
    <w:rsid w:val="003704FF"/>
    <w:rsid w:val="00370D7F"/>
    <w:rsid w:val="00372A00"/>
    <w:rsid w:val="00373667"/>
    <w:rsid w:val="00376E4B"/>
    <w:rsid w:val="00376EEB"/>
    <w:rsid w:val="003872BB"/>
    <w:rsid w:val="00396F31"/>
    <w:rsid w:val="00397BA3"/>
    <w:rsid w:val="003A1DCE"/>
    <w:rsid w:val="003A2672"/>
    <w:rsid w:val="003A4365"/>
    <w:rsid w:val="003A6BBE"/>
    <w:rsid w:val="003A7EAD"/>
    <w:rsid w:val="003B53DF"/>
    <w:rsid w:val="003D44C6"/>
    <w:rsid w:val="003F7415"/>
    <w:rsid w:val="004003D2"/>
    <w:rsid w:val="00400CDC"/>
    <w:rsid w:val="004209E1"/>
    <w:rsid w:val="0042238B"/>
    <w:rsid w:val="00432FB4"/>
    <w:rsid w:val="00450C17"/>
    <w:rsid w:val="004527B1"/>
    <w:rsid w:val="004545A5"/>
    <w:rsid w:val="004608F6"/>
    <w:rsid w:val="004724B4"/>
    <w:rsid w:val="00472B06"/>
    <w:rsid w:val="00477655"/>
    <w:rsid w:val="0048120F"/>
    <w:rsid w:val="00482706"/>
    <w:rsid w:val="00490434"/>
    <w:rsid w:val="004A142B"/>
    <w:rsid w:val="004A5D1D"/>
    <w:rsid w:val="004A699E"/>
    <w:rsid w:val="004B33EC"/>
    <w:rsid w:val="004B44A9"/>
    <w:rsid w:val="004C1A54"/>
    <w:rsid w:val="004E5AC9"/>
    <w:rsid w:val="004F5994"/>
    <w:rsid w:val="00500F45"/>
    <w:rsid w:val="00503921"/>
    <w:rsid w:val="00507A00"/>
    <w:rsid w:val="005176E7"/>
    <w:rsid w:val="00523589"/>
    <w:rsid w:val="00523668"/>
    <w:rsid w:val="00523AD9"/>
    <w:rsid w:val="00523D5E"/>
    <w:rsid w:val="00527033"/>
    <w:rsid w:val="00531B5B"/>
    <w:rsid w:val="00532500"/>
    <w:rsid w:val="005349A5"/>
    <w:rsid w:val="00541B22"/>
    <w:rsid w:val="00546436"/>
    <w:rsid w:val="00547723"/>
    <w:rsid w:val="00564BCB"/>
    <w:rsid w:val="0057138E"/>
    <w:rsid w:val="00572F6E"/>
    <w:rsid w:val="00574776"/>
    <w:rsid w:val="0058526A"/>
    <w:rsid w:val="0059321F"/>
    <w:rsid w:val="00593818"/>
    <w:rsid w:val="005A05C6"/>
    <w:rsid w:val="005A0FE9"/>
    <w:rsid w:val="005B77A5"/>
    <w:rsid w:val="005C6B42"/>
    <w:rsid w:val="005D6A1C"/>
    <w:rsid w:val="005E2C89"/>
    <w:rsid w:val="005F0A68"/>
    <w:rsid w:val="005F26E5"/>
    <w:rsid w:val="00611232"/>
    <w:rsid w:val="00614E28"/>
    <w:rsid w:val="00617327"/>
    <w:rsid w:val="00617EE7"/>
    <w:rsid w:val="00620288"/>
    <w:rsid w:val="00620D7C"/>
    <w:rsid w:val="006231ED"/>
    <w:rsid w:val="00624C23"/>
    <w:rsid w:val="00633E43"/>
    <w:rsid w:val="00637D11"/>
    <w:rsid w:val="00640B94"/>
    <w:rsid w:val="00642298"/>
    <w:rsid w:val="00646EAA"/>
    <w:rsid w:val="006501AA"/>
    <w:rsid w:val="006536B8"/>
    <w:rsid w:val="00656D75"/>
    <w:rsid w:val="00666A70"/>
    <w:rsid w:val="00676C72"/>
    <w:rsid w:val="00680FFF"/>
    <w:rsid w:val="00691376"/>
    <w:rsid w:val="006922EF"/>
    <w:rsid w:val="00694FB9"/>
    <w:rsid w:val="006C2229"/>
    <w:rsid w:val="006C55B1"/>
    <w:rsid w:val="006C69C1"/>
    <w:rsid w:val="006D11DE"/>
    <w:rsid w:val="006D3D89"/>
    <w:rsid w:val="006E01C3"/>
    <w:rsid w:val="006F4852"/>
    <w:rsid w:val="00700636"/>
    <w:rsid w:val="00701BF9"/>
    <w:rsid w:val="00702CAE"/>
    <w:rsid w:val="007036F7"/>
    <w:rsid w:val="0070691A"/>
    <w:rsid w:val="0070693A"/>
    <w:rsid w:val="00717A38"/>
    <w:rsid w:val="0073053B"/>
    <w:rsid w:val="00735DC1"/>
    <w:rsid w:val="007420B5"/>
    <w:rsid w:val="007427BB"/>
    <w:rsid w:val="00743225"/>
    <w:rsid w:val="007440A2"/>
    <w:rsid w:val="00745143"/>
    <w:rsid w:val="00747C56"/>
    <w:rsid w:val="007501AC"/>
    <w:rsid w:val="00762F1B"/>
    <w:rsid w:val="0076682E"/>
    <w:rsid w:val="0077581A"/>
    <w:rsid w:val="0077761A"/>
    <w:rsid w:val="00780604"/>
    <w:rsid w:val="00784828"/>
    <w:rsid w:val="00785A2A"/>
    <w:rsid w:val="00786A2C"/>
    <w:rsid w:val="00787FA9"/>
    <w:rsid w:val="007A0CD8"/>
    <w:rsid w:val="007B0FD9"/>
    <w:rsid w:val="007B458B"/>
    <w:rsid w:val="007C418D"/>
    <w:rsid w:val="007C4328"/>
    <w:rsid w:val="007C440F"/>
    <w:rsid w:val="007D1D3A"/>
    <w:rsid w:val="007E4A23"/>
    <w:rsid w:val="007F39F4"/>
    <w:rsid w:val="007F77A0"/>
    <w:rsid w:val="00802A15"/>
    <w:rsid w:val="00810C42"/>
    <w:rsid w:val="00816EF3"/>
    <w:rsid w:val="008266C4"/>
    <w:rsid w:val="008412CD"/>
    <w:rsid w:val="0084332A"/>
    <w:rsid w:val="00847621"/>
    <w:rsid w:val="00852635"/>
    <w:rsid w:val="0085443B"/>
    <w:rsid w:val="00857E93"/>
    <w:rsid w:val="00861B45"/>
    <w:rsid w:val="008652E8"/>
    <w:rsid w:val="00870679"/>
    <w:rsid w:val="00870E40"/>
    <w:rsid w:val="00886E49"/>
    <w:rsid w:val="00886EA7"/>
    <w:rsid w:val="00892B4C"/>
    <w:rsid w:val="00893268"/>
    <w:rsid w:val="0089344F"/>
    <w:rsid w:val="00894520"/>
    <w:rsid w:val="008956B6"/>
    <w:rsid w:val="008A72B5"/>
    <w:rsid w:val="008B3130"/>
    <w:rsid w:val="008B456D"/>
    <w:rsid w:val="008B547D"/>
    <w:rsid w:val="008B5C48"/>
    <w:rsid w:val="008B7F10"/>
    <w:rsid w:val="008C008D"/>
    <w:rsid w:val="008C0445"/>
    <w:rsid w:val="008F255E"/>
    <w:rsid w:val="008F3DC8"/>
    <w:rsid w:val="00903A35"/>
    <w:rsid w:val="00922624"/>
    <w:rsid w:val="00923BDA"/>
    <w:rsid w:val="0093617A"/>
    <w:rsid w:val="009411A5"/>
    <w:rsid w:val="00946A7C"/>
    <w:rsid w:val="00950DB1"/>
    <w:rsid w:val="00952C83"/>
    <w:rsid w:val="00957418"/>
    <w:rsid w:val="009610C6"/>
    <w:rsid w:val="0096194F"/>
    <w:rsid w:val="00966E7D"/>
    <w:rsid w:val="00970630"/>
    <w:rsid w:val="00971A1F"/>
    <w:rsid w:val="009734B7"/>
    <w:rsid w:val="0098120A"/>
    <w:rsid w:val="00983FE2"/>
    <w:rsid w:val="00986B97"/>
    <w:rsid w:val="0098771A"/>
    <w:rsid w:val="00987F27"/>
    <w:rsid w:val="00994A41"/>
    <w:rsid w:val="00994C6E"/>
    <w:rsid w:val="009A380A"/>
    <w:rsid w:val="009A3A36"/>
    <w:rsid w:val="009A4F31"/>
    <w:rsid w:val="009B05AD"/>
    <w:rsid w:val="009B18A3"/>
    <w:rsid w:val="009B5557"/>
    <w:rsid w:val="009D120E"/>
    <w:rsid w:val="009D168D"/>
    <w:rsid w:val="009D6400"/>
    <w:rsid w:val="009D7770"/>
    <w:rsid w:val="009D7C12"/>
    <w:rsid w:val="009F65A8"/>
    <w:rsid w:val="009F7747"/>
    <w:rsid w:val="00A05A33"/>
    <w:rsid w:val="00A14F22"/>
    <w:rsid w:val="00A171E5"/>
    <w:rsid w:val="00A17810"/>
    <w:rsid w:val="00A21523"/>
    <w:rsid w:val="00A26720"/>
    <w:rsid w:val="00A33BD9"/>
    <w:rsid w:val="00A40C3F"/>
    <w:rsid w:val="00A4182C"/>
    <w:rsid w:val="00A50B2A"/>
    <w:rsid w:val="00A54A48"/>
    <w:rsid w:val="00A551E2"/>
    <w:rsid w:val="00A56849"/>
    <w:rsid w:val="00A656E5"/>
    <w:rsid w:val="00A71A46"/>
    <w:rsid w:val="00A809DB"/>
    <w:rsid w:val="00A86EB5"/>
    <w:rsid w:val="00A91773"/>
    <w:rsid w:val="00A92854"/>
    <w:rsid w:val="00A92CA8"/>
    <w:rsid w:val="00AA1889"/>
    <w:rsid w:val="00AB0AAF"/>
    <w:rsid w:val="00AB15FF"/>
    <w:rsid w:val="00AB251B"/>
    <w:rsid w:val="00AB5108"/>
    <w:rsid w:val="00AB6D34"/>
    <w:rsid w:val="00AC24BF"/>
    <w:rsid w:val="00AD56C4"/>
    <w:rsid w:val="00AD7FE5"/>
    <w:rsid w:val="00AE5530"/>
    <w:rsid w:val="00B031EF"/>
    <w:rsid w:val="00B11405"/>
    <w:rsid w:val="00B138E9"/>
    <w:rsid w:val="00B179E3"/>
    <w:rsid w:val="00B245AA"/>
    <w:rsid w:val="00B34FF8"/>
    <w:rsid w:val="00B43645"/>
    <w:rsid w:val="00B54730"/>
    <w:rsid w:val="00B56091"/>
    <w:rsid w:val="00B60F6C"/>
    <w:rsid w:val="00B663FA"/>
    <w:rsid w:val="00B76824"/>
    <w:rsid w:val="00B81C3C"/>
    <w:rsid w:val="00B87AB7"/>
    <w:rsid w:val="00BA72B7"/>
    <w:rsid w:val="00BA7674"/>
    <w:rsid w:val="00BB08C4"/>
    <w:rsid w:val="00BD72A5"/>
    <w:rsid w:val="00BE22EC"/>
    <w:rsid w:val="00BE5D22"/>
    <w:rsid w:val="00BF526E"/>
    <w:rsid w:val="00BF743C"/>
    <w:rsid w:val="00C07C74"/>
    <w:rsid w:val="00C12784"/>
    <w:rsid w:val="00C16276"/>
    <w:rsid w:val="00C2142E"/>
    <w:rsid w:val="00C22FCF"/>
    <w:rsid w:val="00C2334E"/>
    <w:rsid w:val="00C2713A"/>
    <w:rsid w:val="00C34FD0"/>
    <w:rsid w:val="00C56A5E"/>
    <w:rsid w:val="00C625E3"/>
    <w:rsid w:val="00C67AE3"/>
    <w:rsid w:val="00C76271"/>
    <w:rsid w:val="00C829B3"/>
    <w:rsid w:val="00C855D2"/>
    <w:rsid w:val="00C925E7"/>
    <w:rsid w:val="00CA09F5"/>
    <w:rsid w:val="00CA152B"/>
    <w:rsid w:val="00CB03D7"/>
    <w:rsid w:val="00CB046A"/>
    <w:rsid w:val="00CB7FB3"/>
    <w:rsid w:val="00CC01B0"/>
    <w:rsid w:val="00CC11A8"/>
    <w:rsid w:val="00CD5E4A"/>
    <w:rsid w:val="00CD62C4"/>
    <w:rsid w:val="00CE32ED"/>
    <w:rsid w:val="00CF0062"/>
    <w:rsid w:val="00CF25E8"/>
    <w:rsid w:val="00CF4293"/>
    <w:rsid w:val="00D06F00"/>
    <w:rsid w:val="00D14578"/>
    <w:rsid w:val="00D24465"/>
    <w:rsid w:val="00D27BF8"/>
    <w:rsid w:val="00D30D70"/>
    <w:rsid w:val="00D30FF6"/>
    <w:rsid w:val="00D31ABE"/>
    <w:rsid w:val="00D340BB"/>
    <w:rsid w:val="00D42898"/>
    <w:rsid w:val="00D54F1B"/>
    <w:rsid w:val="00D57D7B"/>
    <w:rsid w:val="00D60DA9"/>
    <w:rsid w:val="00D714E2"/>
    <w:rsid w:val="00D7289E"/>
    <w:rsid w:val="00D82CF5"/>
    <w:rsid w:val="00D838A0"/>
    <w:rsid w:val="00D871C4"/>
    <w:rsid w:val="00D8785A"/>
    <w:rsid w:val="00D91349"/>
    <w:rsid w:val="00D92E3B"/>
    <w:rsid w:val="00DB0E95"/>
    <w:rsid w:val="00DB12AD"/>
    <w:rsid w:val="00DC0C4F"/>
    <w:rsid w:val="00DC1213"/>
    <w:rsid w:val="00DC6E1E"/>
    <w:rsid w:val="00DC70F6"/>
    <w:rsid w:val="00DC724A"/>
    <w:rsid w:val="00DD5F49"/>
    <w:rsid w:val="00DF4482"/>
    <w:rsid w:val="00E05651"/>
    <w:rsid w:val="00E05D97"/>
    <w:rsid w:val="00E068AA"/>
    <w:rsid w:val="00E258FC"/>
    <w:rsid w:val="00E30348"/>
    <w:rsid w:val="00E339EA"/>
    <w:rsid w:val="00E52879"/>
    <w:rsid w:val="00E55791"/>
    <w:rsid w:val="00E56340"/>
    <w:rsid w:val="00E67009"/>
    <w:rsid w:val="00E67D7E"/>
    <w:rsid w:val="00E70171"/>
    <w:rsid w:val="00E704FD"/>
    <w:rsid w:val="00E74935"/>
    <w:rsid w:val="00E75D6F"/>
    <w:rsid w:val="00E8609B"/>
    <w:rsid w:val="00E92BF0"/>
    <w:rsid w:val="00E94718"/>
    <w:rsid w:val="00E95FFE"/>
    <w:rsid w:val="00EA0820"/>
    <w:rsid w:val="00EB70EA"/>
    <w:rsid w:val="00ED0DCA"/>
    <w:rsid w:val="00ED47A7"/>
    <w:rsid w:val="00EE1EE7"/>
    <w:rsid w:val="00EE6884"/>
    <w:rsid w:val="00F019E9"/>
    <w:rsid w:val="00F05DFC"/>
    <w:rsid w:val="00F072E8"/>
    <w:rsid w:val="00F143A1"/>
    <w:rsid w:val="00F1480F"/>
    <w:rsid w:val="00F179F3"/>
    <w:rsid w:val="00F2072B"/>
    <w:rsid w:val="00F321AE"/>
    <w:rsid w:val="00F34277"/>
    <w:rsid w:val="00F4372E"/>
    <w:rsid w:val="00F453FE"/>
    <w:rsid w:val="00F46328"/>
    <w:rsid w:val="00F50C8D"/>
    <w:rsid w:val="00F66905"/>
    <w:rsid w:val="00F6797E"/>
    <w:rsid w:val="00F71825"/>
    <w:rsid w:val="00F80169"/>
    <w:rsid w:val="00F81514"/>
    <w:rsid w:val="00F82200"/>
    <w:rsid w:val="00F86352"/>
    <w:rsid w:val="00F87040"/>
    <w:rsid w:val="00F95A32"/>
    <w:rsid w:val="00FA3FD9"/>
    <w:rsid w:val="00FA6AF6"/>
    <w:rsid w:val="00FA7D65"/>
    <w:rsid w:val="00FB593A"/>
    <w:rsid w:val="00FC20D8"/>
    <w:rsid w:val="00FC72FB"/>
    <w:rsid w:val="00FE0900"/>
    <w:rsid w:val="010D0267"/>
    <w:rsid w:val="010D6400"/>
    <w:rsid w:val="01116D56"/>
    <w:rsid w:val="011C7F2E"/>
    <w:rsid w:val="01466B34"/>
    <w:rsid w:val="015462A2"/>
    <w:rsid w:val="01804EE8"/>
    <w:rsid w:val="01864AED"/>
    <w:rsid w:val="01881F56"/>
    <w:rsid w:val="01B74129"/>
    <w:rsid w:val="01C652D7"/>
    <w:rsid w:val="01E24E7A"/>
    <w:rsid w:val="01E96EEF"/>
    <w:rsid w:val="020304C5"/>
    <w:rsid w:val="0206750A"/>
    <w:rsid w:val="02081A95"/>
    <w:rsid w:val="020C3735"/>
    <w:rsid w:val="0213167F"/>
    <w:rsid w:val="021919F7"/>
    <w:rsid w:val="021F5697"/>
    <w:rsid w:val="023E4DC6"/>
    <w:rsid w:val="02443513"/>
    <w:rsid w:val="024C16A6"/>
    <w:rsid w:val="02566891"/>
    <w:rsid w:val="027B6543"/>
    <w:rsid w:val="027C2452"/>
    <w:rsid w:val="0294765E"/>
    <w:rsid w:val="02A23A7B"/>
    <w:rsid w:val="02BE42E8"/>
    <w:rsid w:val="031A6DDF"/>
    <w:rsid w:val="032219B3"/>
    <w:rsid w:val="035F7137"/>
    <w:rsid w:val="0368661B"/>
    <w:rsid w:val="03F50BF8"/>
    <w:rsid w:val="03F757EE"/>
    <w:rsid w:val="040D5006"/>
    <w:rsid w:val="04176B15"/>
    <w:rsid w:val="04250069"/>
    <w:rsid w:val="04332B60"/>
    <w:rsid w:val="044D1A33"/>
    <w:rsid w:val="04B147BC"/>
    <w:rsid w:val="04BB6B80"/>
    <w:rsid w:val="04BC60C1"/>
    <w:rsid w:val="04C30E81"/>
    <w:rsid w:val="04D2235B"/>
    <w:rsid w:val="04D92E2A"/>
    <w:rsid w:val="04E942AF"/>
    <w:rsid w:val="05072F43"/>
    <w:rsid w:val="051A21ED"/>
    <w:rsid w:val="05352349"/>
    <w:rsid w:val="05396067"/>
    <w:rsid w:val="053962A9"/>
    <w:rsid w:val="05421686"/>
    <w:rsid w:val="054B7C66"/>
    <w:rsid w:val="054E3F97"/>
    <w:rsid w:val="054F7EC4"/>
    <w:rsid w:val="055F3E8F"/>
    <w:rsid w:val="05631304"/>
    <w:rsid w:val="058C3489"/>
    <w:rsid w:val="05965B13"/>
    <w:rsid w:val="05AA751F"/>
    <w:rsid w:val="05AB3E4C"/>
    <w:rsid w:val="05C40254"/>
    <w:rsid w:val="05D45DE8"/>
    <w:rsid w:val="05DD3B0E"/>
    <w:rsid w:val="061E71D7"/>
    <w:rsid w:val="064D537E"/>
    <w:rsid w:val="06541F59"/>
    <w:rsid w:val="06551195"/>
    <w:rsid w:val="067056D9"/>
    <w:rsid w:val="06767CD9"/>
    <w:rsid w:val="067A5C39"/>
    <w:rsid w:val="067F5C8B"/>
    <w:rsid w:val="06883795"/>
    <w:rsid w:val="069258CC"/>
    <w:rsid w:val="06A12B72"/>
    <w:rsid w:val="06D94F62"/>
    <w:rsid w:val="06E930D6"/>
    <w:rsid w:val="06F9688C"/>
    <w:rsid w:val="06FA3145"/>
    <w:rsid w:val="073C0F1E"/>
    <w:rsid w:val="07573824"/>
    <w:rsid w:val="075A5568"/>
    <w:rsid w:val="077046F9"/>
    <w:rsid w:val="07816512"/>
    <w:rsid w:val="0797540B"/>
    <w:rsid w:val="07C51163"/>
    <w:rsid w:val="07F63B68"/>
    <w:rsid w:val="07FE43B3"/>
    <w:rsid w:val="07FF469C"/>
    <w:rsid w:val="08067A83"/>
    <w:rsid w:val="080C2DB1"/>
    <w:rsid w:val="083900EE"/>
    <w:rsid w:val="084F55D9"/>
    <w:rsid w:val="087807B5"/>
    <w:rsid w:val="087C2BF1"/>
    <w:rsid w:val="089D4BC3"/>
    <w:rsid w:val="08A367A0"/>
    <w:rsid w:val="08AD693C"/>
    <w:rsid w:val="08CA4673"/>
    <w:rsid w:val="08D24C49"/>
    <w:rsid w:val="08D545C6"/>
    <w:rsid w:val="08D92F9A"/>
    <w:rsid w:val="08E152BA"/>
    <w:rsid w:val="08E3236B"/>
    <w:rsid w:val="08E41C3F"/>
    <w:rsid w:val="08F362FF"/>
    <w:rsid w:val="08F76659"/>
    <w:rsid w:val="092A35DC"/>
    <w:rsid w:val="09733A93"/>
    <w:rsid w:val="09773AD2"/>
    <w:rsid w:val="09912D87"/>
    <w:rsid w:val="099D1F0E"/>
    <w:rsid w:val="09A13012"/>
    <w:rsid w:val="09B8038E"/>
    <w:rsid w:val="09B807DC"/>
    <w:rsid w:val="09B96487"/>
    <w:rsid w:val="09BB1324"/>
    <w:rsid w:val="09DD5F33"/>
    <w:rsid w:val="09E2510B"/>
    <w:rsid w:val="09E2618B"/>
    <w:rsid w:val="0A0D0A5C"/>
    <w:rsid w:val="0A1434BD"/>
    <w:rsid w:val="0A177598"/>
    <w:rsid w:val="0A2A0A4E"/>
    <w:rsid w:val="0A33259C"/>
    <w:rsid w:val="0A670FF2"/>
    <w:rsid w:val="0A902401"/>
    <w:rsid w:val="0AA04A08"/>
    <w:rsid w:val="0AC857E6"/>
    <w:rsid w:val="0AF011AC"/>
    <w:rsid w:val="0AFE6CA0"/>
    <w:rsid w:val="0B133891"/>
    <w:rsid w:val="0B17278B"/>
    <w:rsid w:val="0B2161DE"/>
    <w:rsid w:val="0B24227A"/>
    <w:rsid w:val="0B2C066D"/>
    <w:rsid w:val="0B372F62"/>
    <w:rsid w:val="0B527D96"/>
    <w:rsid w:val="0B867DD4"/>
    <w:rsid w:val="0B8906D5"/>
    <w:rsid w:val="0B990F05"/>
    <w:rsid w:val="0BA163C4"/>
    <w:rsid w:val="0BB83143"/>
    <w:rsid w:val="0BBA4C3E"/>
    <w:rsid w:val="0BC527E7"/>
    <w:rsid w:val="0BDE30C9"/>
    <w:rsid w:val="0BE9216B"/>
    <w:rsid w:val="0C04199B"/>
    <w:rsid w:val="0C0B0A79"/>
    <w:rsid w:val="0C182984"/>
    <w:rsid w:val="0C233DDB"/>
    <w:rsid w:val="0C243614"/>
    <w:rsid w:val="0C641CE4"/>
    <w:rsid w:val="0C8E4C85"/>
    <w:rsid w:val="0C9A21C7"/>
    <w:rsid w:val="0CBA3E26"/>
    <w:rsid w:val="0CC86926"/>
    <w:rsid w:val="0CCA2E65"/>
    <w:rsid w:val="0CD87B6A"/>
    <w:rsid w:val="0CE70F5A"/>
    <w:rsid w:val="0CED70FB"/>
    <w:rsid w:val="0CF04B26"/>
    <w:rsid w:val="0D274B82"/>
    <w:rsid w:val="0D6718A8"/>
    <w:rsid w:val="0D8A5C4C"/>
    <w:rsid w:val="0DA826B2"/>
    <w:rsid w:val="0DC154E1"/>
    <w:rsid w:val="0DC46801"/>
    <w:rsid w:val="0DD03A03"/>
    <w:rsid w:val="0DDA5E66"/>
    <w:rsid w:val="0DE80CCD"/>
    <w:rsid w:val="0DE92A73"/>
    <w:rsid w:val="0DFC6FB1"/>
    <w:rsid w:val="0E1B6666"/>
    <w:rsid w:val="0E342F61"/>
    <w:rsid w:val="0E546450"/>
    <w:rsid w:val="0E6A657A"/>
    <w:rsid w:val="0E8756CE"/>
    <w:rsid w:val="0E875907"/>
    <w:rsid w:val="0E9E306F"/>
    <w:rsid w:val="0EBE485B"/>
    <w:rsid w:val="0ECE319D"/>
    <w:rsid w:val="0EE11FA9"/>
    <w:rsid w:val="0EEE11BD"/>
    <w:rsid w:val="0EF36676"/>
    <w:rsid w:val="0EFF2521"/>
    <w:rsid w:val="0F0E45C0"/>
    <w:rsid w:val="0F121040"/>
    <w:rsid w:val="0F244800"/>
    <w:rsid w:val="0F343655"/>
    <w:rsid w:val="0F644218"/>
    <w:rsid w:val="0F7D1FFA"/>
    <w:rsid w:val="0F8E4908"/>
    <w:rsid w:val="0F913335"/>
    <w:rsid w:val="0F96680B"/>
    <w:rsid w:val="0FB60B75"/>
    <w:rsid w:val="0FD96CA9"/>
    <w:rsid w:val="0FDD68DC"/>
    <w:rsid w:val="0FF15BB9"/>
    <w:rsid w:val="0FF906E7"/>
    <w:rsid w:val="0FFD586A"/>
    <w:rsid w:val="10020B62"/>
    <w:rsid w:val="10087FF8"/>
    <w:rsid w:val="1035011A"/>
    <w:rsid w:val="103607AE"/>
    <w:rsid w:val="10384280"/>
    <w:rsid w:val="105D7F23"/>
    <w:rsid w:val="108E0879"/>
    <w:rsid w:val="10C359D9"/>
    <w:rsid w:val="10DD0B47"/>
    <w:rsid w:val="11011524"/>
    <w:rsid w:val="110877A1"/>
    <w:rsid w:val="110D72EA"/>
    <w:rsid w:val="110E7959"/>
    <w:rsid w:val="1119722C"/>
    <w:rsid w:val="1127264D"/>
    <w:rsid w:val="11434434"/>
    <w:rsid w:val="114A05F1"/>
    <w:rsid w:val="115B1B89"/>
    <w:rsid w:val="115C58D6"/>
    <w:rsid w:val="11604BE2"/>
    <w:rsid w:val="118F4329"/>
    <w:rsid w:val="119F6D5C"/>
    <w:rsid w:val="11A0225A"/>
    <w:rsid w:val="11A922D8"/>
    <w:rsid w:val="11D45AE1"/>
    <w:rsid w:val="11EA2125"/>
    <w:rsid w:val="12023099"/>
    <w:rsid w:val="12373AAE"/>
    <w:rsid w:val="123D7233"/>
    <w:rsid w:val="124D011C"/>
    <w:rsid w:val="125B107A"/>
    <w:rsid w:val="12753E07"/>
    <w:rsid w:val="12761E41"/>
    <w:rsid w:val="127B28B7"/>
    <w:rsid w:val="129245E5"/>
    <w:rsid w:val="12C10D7D"/>
    <w:rsid w:val="12CE1204"/>
    <w:rsid w:val="12F06EE1"/>
    <w:rsid w:val="12F32533"/>
    <w:rsid w:val="12F34854"/>
    <w:rsid w:val="13153AEF"/>
    <w:rsid w:val="134F7B0B"/>
    <w:rsid w:val="13683A5C"/>
    <w:rsid w:val="137C5217"/>
    <w:rsid w:val="13917553"/>
    <w:rsid w:val="13B07F3E"/>
    <w:rsid w:val="13B26405"/>
    <w:rsid w:val="13BF5ED3"/>
    <w:rsid w:val="13FD1C15"/>
    <w:rsid w:val="14083C98"/>
    <w:rsid w:val="140876D8"/>
    <w:rsid w:val="141845E0"/>
    <w:rsid w:val="141C18EA"/>
    <w:rsid w:val="141F1808"/>
    <w:rsid w:val="142E08FB"/>
    <w:rsid w:val="142F47CB"/>
    <w:rsid w:val="142F7B6B"/>
    <w:rsid w:val="1441758D"/>
    <w:rsid w:val="145B1FDF"/>
    <w:rsid w:val="145E7A95"/>
    <w:rsid w:val="146575A3"/>
    <w:rsid w:val="148B15E0"/>
    <w:rsid w:val="15006FBE"/>
    <w:rsid w:val="151F6B5A"/>
    <w:rsid w:val="15212130"/>
    <w:rsid w:val="156542CB"/>
    <w:rsid w:val="158014E9"/>
    <w:rsid w:val="158A5B50"/>
    <w:rsid w:val="159F23B3"/>
    <w:rsid w:val="15A2498C"/>
    <w:rsid w:val="15B66B91"/>
    <w:rsid w:val="15C3420A"/>
    <w:rsid w:val="15E47F68"/>
    <w:rsid w:val="15FF6EEC"/>
    <w:rsid w:val="16041E01"/>
    <w:rsid w:val="16232CF9"/>
    <w:rsid w:val="16262029"/>
    <w:rsid w:val="16397749"/>
    <w:rsid w:val="16406CEA"/>
    <w:rsid w:val="16562259"/>
    <w:rsid w:val="165B3324"/>
    <w:rsid w:val="16764951"/>
    <w:rsid w:val="167A273E"/>
    <w:rsid w:val="16A61F0D"/>
    <w:rsid w:val="16AC5F02"/>
    <w:rsid w:val="16B27F4D"/>
    <w:rsid w:val="16C77FE5"/>
    <w:rsid w:val="16F47E57"/>
    <w:rsid w:val="16F53AB0"/>
    <w:rsid w:val="17220FF1"/>
    <w:rsid w:val="17320F2E"/>
    <w:rsid w:val="17613E3F"/>
    <w:rsid w:val="17664D13"/>
    <w:rsid w:val="1766777C"/>
    <w:rsid w:val="17676E2A"/>
    <w:rsid w:val="176D41EE"/>
    <w:rsid w:val="1780422F"/>
    <w:rsid w:val="17A75F25"/>
    <w:rsid w:val="17BD6AB4"/>
    <w:rsid w:val="17C023C9"/>
    <w:rsid w:val="17EF5DD9"/>
    <w:rsid w:val="1818083E"/>
    <w:rsid w:val="184253B9"/>
    <w:rsid w:val="18434C37"/>
    <w:rsid w:val="186202E0"/>
    <w:rsid w:val="18655B8E"/>
    <w:rsid w:val="186E43F1"/>
    <w:rsid w:val="18875C71"/>
    <w:rsid w:val="18B80BCE"/>
    <w:rsid w:val="18C06461"/>
    <w:rsid w:val="18C66922"/>
    <w:rsid w:val="18D15598"/>
    <w:rsid w:val="18DC5CEB"/>
    <w:rsid w:val="18E62FBE"/>
    <w:rsid w:val="18EE7258"/>
    <w:rsid w:val="19000F5A"/>
    <w:rsid w:val="190C7DED"/>
    <w:rsid w:val="19270D53"/>
    <w:rsid w:val="193337BA"/>
    <w:rsid w:val="19402796"/>
    <w:rsid w:val="19407B9F"/>
    <w:rsid w:val="195254FA"/>
    <w:rsid w:val="195919BF"/>
    <w:rsid w:val="19677C6A"/>
    <w:rsid w:val="19733859"/>
    <w:rsid w:val="198A4DC2"/>
    <w:rsid w:val="199750ED"/>
    <w:rsid w:val="19A57045"/>
    <w:rsid w:val="19AC0EF2"/>
    <w:rsid w:val="19B57275"/>
    <w:rsid w:val="19BE3E90"/>
    <w:rsid w:val="19C11AC9"/>
    <w:rsid w:val="19C37E45"/>
    <w:rsid w:val="19CF40F7"/>
    <w:rsid w:val="19ED0EB9"/>
    <w:rsid w:val="19F21F24"/>
    <w:rsid w:val="1A00617E"/>
    <w:rsid w:val="1A1C2BAB"/>
    <w:rsid w:val="1A1F124B"/>
    <w:rsid w:val="1A210F06"/>
    <w:rsid w:val="1A251079"/>
    <w:rsid w:val="1A28484F"/>
    <w:rsid w:val="1A3573C0"/>
    <w:rsid w:val="1A58762F"/>
    <w:rsid w:val="1A6D533B"/>
    <w:rsid w:val="1A9D156F"/>
    <w:rsid w:val="1AA80D9B"/>
    <w:rsid w:val="1AA847EC"/>
    <w:rsid w:val="1AAD0BB3"/>
    <w:rsid w:val="1AD01EB8"/>
    <w:rsid w:val="1AD03E52"/>
    <w:rsid w:val="1AD875EC"/>
    <w:rsid w:val="1AE26A3D"/>
    <w:rsid w:val="1AF475AD"/>
    <w:rsid w:val="1AF92EDF"/>
    <w:rsid w:val="1AFD70F0"/>
    <w:rsid w:val="1B0270FF"/>
    <w:rsid w:val="1B181DD9"/>
    <w:rsid w:val="1B2F477F"/>
    <w:rsid w:val="1B6C3B7D"/>
    <w:rsid w:val="1B7F0ABE"/>
    <w:rsid w:val="1B834589"/>
    <w:rsid w:val="1BA75872"/>
    <w:rsid w:val="1BAB396E"/>
    <w:rsid w:val="1BB07C7C"/>
    <w:rsid w:val="1BBB692B"/>
    <w:rsid w:val="1BBF0E19"/>
    <w:rsid w:val="1BCD692F"/>
    <w:rsid w:val="1BE23EBD"/>
    <w:rsid w:val="1BFB1528"/>
    <w:rsid w:val="1C2E6201"/>
    <w:rsid w:val="1C302928"/>
    <w:rsid w:val="1C347727"/>
    <w:rsid w:val="1C52178E"/>
    <w:rsid w:val="1C68632B"/>
    <w:rsid w:val="1C9F1651"/>
    <w:rsid w:val="1CEB46F7"/>
    <w:rsid w:val="1D231E81"/>
    <w:rsid w:val="1D23735C"/>
    <w:rsid w:val="1D54071F"/>
    <w:rsid w:val="1D6451C6"/>
    <w:rsid w:val="1D654C9F"/>
    <w:rsid w:val="1D69417C"/>
    <w:rsid w:val="1D807289"/>
    <w:rsid w:val="1D8E233B"/>
    <w:rsid w:val="1D975DF7"/>
    <w:rsid w:val="1D9B123D"/>
    <w:rsid w:val="1D9E12E8"/>
    <w:rsid w:val="1DAB6134"/>
    <w:rsid w:val="1DC760C7"/>
    <w:rsid w:val="1DCB4927"/>
    <w:rsid w:val="1DD6405C"/>
    <w:rsid w:val="1DDD3571"/>
    <w:rsid w:val="1E190463"/>
    <w:rsid w:val="1E24668A"/>
    <w:rsid w:val="1E2A27A6"/>
    <w:rsid w:val="1E4B2FD7"/>
    <w:rsid w:val="1E645EBF"/>
    <w:rsid w:val="1E7911C9"/>
    <w:rsid w:val="1E7B335B"/>
    <w:rsid w:val="1E8D194D"/>
    <w:rsid w:val="1EA50F33"/>
    <w:rsid w:val="1ED503FA"/>
    <w:rsid w:val="1EDB4E79"/>
    <w:rsid w:val="1EE724BA"/>
    <w:rsid w:val="1EFF6434"/>
    <w:rsid w:val="1F311F17"/>
    <w:rsid w:val="1F3A0011"/>
    <w:rsid w:val="1F3A5F92"/>
    <w:rsid w:val="1F701095"/>
    <w:rsid w:val="1F923DE6"/>
    <w:rsid w:val="1FA42D75"/>
    <w:rsid w:val="1FA610B9"/>
    <w:rsid w:val="1FD024AA"/>
    <w:rsid w:val="1FDC54C4"/>
    <w:rsid w:val="1FEE4C5C"/>
    <w:rsid w:val="1FF012A4"/>
    <w:rsid w:val="1FF23EC9"/>
    <w:rsid w:val="20040834"/>
    <w:rsid w:val="20190666"/>
    <w:rsid w:val="202C1885"/>
    <w:rsid w:val="203B574B"/>
    <w:rsid w:val="204A7C68"/>
    <w:rsid w:val="2053493C"/>
    <w:rsid w:val="205E4038"/>
    <w:rsid w:val="2075093F"/>
    <w:rsid w:val="20786BA2"/>
    <w:rsid w:val="207F447D"/>
    <w:rsid w:val="20884263"/>
    <w:rsid w:val="209D6390"/>
    <w:rsid w:val="20A160B2"/>
    <w:rsid w:val="20D105CB"/>
    <w:rsid w:val="20D16460"/>
    <w:rsid w:val="20DD7F39"/>
    <w:rsid w:val="20E24774"/>
    <w:rsid w:val="20F25221"/>
    <w:rsid w:val="21145BE0"/>
    <w:rsid w:val="21440678"/>
    <w:rsid w:val="216365D8"/>
    <w:rsid w:val="2165140C"/>
    <w:rsid w:val="21691F88"/>
    <w:rsid w:val="2187182E"/>
    <w:rsid w:val="218A070F"/>
    <w:rsid w:val="21957939"/>
    <w:rsid w:val="21C1624C"/>
    <w:rsid w:val="21E26EA0"/>
    <w:rsid w:val="21F34D45"/>
    <w:rsid w:val="21F950CF"/>
    <w:rsid w:val="22045432"/>
    <w:rsid w:val="222A3C9E"/>
    <w:rsid w:val="22396FF8"/>
    <w:rsid w:val="22431035"/>
    <w:rsid w:val="225C0846"/>
    <w:rsid w:val="22B0252A"/>
    <w:rsid w:val="22D75BB2"/>
    <w:rsid w:val="22E819D8"/>
    <w:rsid w:val="22F57E73"/>
    <w:rsid w:val="231523F7"/>
    <w:rsid w:val="234B605E"/>
    <w:rsid w:val="235133E3"/>
    <w:rsid w:val="23560A29"/>
    <w:rsid w:val="235F59AB"/>
    <w:rsid w:val="238A4219"/>
    <w:rsid w:val="239051E5"/>
    <w:rsid w:val="23987B60"/>
    <w:rsid w:val="239D13E8"/>
    <w:rsid w:val="239F6D5D"/>
    <w:rsid w:val="239F7F68"/>
    <w:rsid w:val="23BD7B62"/>
    <w:rsid w:val="23ED0F94"/>
    <w:rsid w:val="23FC3011"/>
    <w:rsid w:val="240D18BD"/>
    <w:rsid w:val="246E404E"/>
    <w:rsid w:val="247F538E"/>
    <w:rsid w:val="248114CC"/>
    <w:rsid w:val="24A3249E"/>
    <w:rsid w:val="24A62D02"/>
    <w:rsid w:val="24AF069B"/>
    <w:rsid w:val="24AF1929"/>
    <w:rsid w:val="24B63D40"/>
    <w:rsid w:val="24C674E1"/>
    <w:rsid w:val="24C8317D"/>
    <w:rsid w:val="24FA0B67"/>
    <w:rsid w:val="25082A0B"/>
    <w:rsid w:val="25417958"/>
    <w:rsid w:val="254369E7"/>
    <w:rsid w:val="25494E1D"/>
    <w:rsid w:val="257A74F9"/>
    <w:rsid w:val="25895A3D"/>
    <w:rsid w:val="258D735D"/>
    <w:rsid w:val="259A68BC"/>
    <w:rsid w:val="25D1716B"/>
    <w:rsid w:val="25DF6A97"/>
    <w:rsid w:val="25E6024A"/>
    <w:rsid w:val="25EA0F86"/>
    <w:rsid w:val="26212585"/>
    <w:rsid w:val="26282ED7"/>
    <w:rsid w:val="265B6DE8"/>
    <w:rsid w:val="265F04C1"/>
    <w:rsid w:val="267440C5"/>
    <w:rsid w:val="268C256C"/>
    <w:rsid w:val="269F48BD"/>
    <w:rsid w:val="26A7223A"/>
    <w:rsid w:val="26F23979"/>
    <w:rsid w:val="272A1178"/>
    <w:rsid w:val="272D26C8"/>
    <w:rsid w:val="274604BA"/>
    <w:rsid w:val="27530B85"/>
    <w:rsid w:val="27537ACC"/>
    <w:rsid w:val="276C2A3C"/>
    <w:rsid w:val="27743788"/>
    <w:rsid w:val="277B261F"/>
    <w:rsid w:val="27962ACA"/>
    <w:rsid w:val="279B5A93"/>
    <w:rsid w:val="27A35CC1"/>
    <w:rsid w:val="27E916BA"/>
    <w:rsid w:val="27F10483"/>
    <w:rsid w:val="27FD55EF"/>
    <w:rsid w:val="28022D32"/>
    <w:rsid w:val="28153567"/>
    <w:rsid w:val="28594A6E"/>
    <w:rsid w:val="286B5520"/>
    <w:rsid w:val="287D3F8A"/>
    <w:rsid w:val="28870747"/>
    <w:rsid w:val="288E5631"/>
    <w:rsid w:val="28C32DF1"/>
    <w:rsid w:val="28C534E8"/>
    <w:rsid w:val="28D02103"/>
    <w:rsid w:val="29095837"/>
    <w:rsid w:val="293734A8"/>
    <w:rsid w:val="294E0AA4"/>
    <w:rsid w:val="296735A6"/>
    <w:rsid w:val="296D7E15"/>
    <w:rsid w:val="29962D19"/>
    <w:rsid w:val="29AD3BB2"/>
    <w:rsid w:val="29B4309C"/>
    <w:rsid w:val="29C30BAC"/>
    <w:rsid w:val="29CD7458"/>
    <w:rsid w:val="29D9048F"/>
    <w:rsid w:val="29EF70CC"/>
    <w:rsid w:val="2A1C62F4"/>
    <w:rsid w:val="2A5F0A9A"/>
    <w:rsid w:val="2A802A87"/>
    <w:rsid w:val="2A931BB9"/>
    <w:rsid w:val="2A9D346A"/>
    <w:rsid w:val="2AB51A38"/>
    <w:rsid w:val="2AB903D8"/>
    <w:rsid w:val="2ACD6CCC"/>
    <w:rsid w:val="2ADF720A"/>
    <w:rsid w:val="2AEE4512"/>
    <w:rsid w:val="2B341240"/>
    <w:rsid w:val="2B34584A"/>
    <w:rsid w:val="2B64015F"/>
    <w:rsid w:val="2B644948"/>
    <w:rsid w:val="2B7C6921"/>
    <w:rsid w:val="2B9C4F86"/>
    <w:rsid w:val="2BA324B1"/>
    <w:rsid w:val="2BFE1EDB"/>
    <w:rsid w:val="2C127758"/>
    <w:rsid w:val="2C1A4265"/>
    <w:rsid w:val="2C1F32E8"/>
    <w:rsid w:val="2C2326B1"/>
    <w:rsid w:val="2C26626A"/>
    <w:rsid w:val="2C275841"/>
    <w:rsid w:val="2C3E2651"/>
    <w:rsid w:val="2C4630F8"/>
    <w:rsid w:val="2C636708"/>
    <w:rsid w:val="2C68059F"/>
    <w:rsid w:val="2C6917E7"/>
    <w:rsid w:val="2C756800"/>
    <w:rsid w:val="2CA3554E"/>
    <w:rsid w:val="2CBC0FFA"/>
    <w:rsid w:val="2CC23437"/>
    <w:rsid w:val="2CC27AB8"/>
    <w:rsid w:val="2CC379B0"/>
    <w:rsid w:val="2CEF3C54"/>
    <w:rsid w:val="2CF23870"/>
    <w:rsid w:val="2D006219"/>
    <w:rsid w:val="2D05566F"/>
    <w:rsid w:val="2D11170D"/>
    <w:rsid w:val="2D13298D"/>
    <w:rsid w:val="2D221D5D"/>
    <w:rsid w:val="2D2A0414"/>
    <w:rsid w:val="2D383726"/>
    <w:rsid w:val="2D386439"/>
    <w:rsid w:val="2D7B766B"/>
    <w:rsid w:val="2D9379FB"/>
    <w:rsid w:val="2D9E7CAE"/>
    <w:rsid w:val="2DBA7FBA"/>
    <w:rsid w:val="2DBE1024"/>
    <w:rsid w:val="2DC6390A"/>
    <w:rsid w:val="2DE16ECB"/>
    <w:rsid w:val="2DE2223D"/>
    <w:rsid w:val="2DE40DD4"/>
    <w:rsid w:val="2E0F2EDB"/>
    <w:rsid w:val="2E145E1D"/>
    <w:rsid w:val="2E18318C"/>
    <w:rsid w:val="2E223E47"/>
    <w:rsid w:val="2E270A97"/>
    <w:rsid w:val="2E3F4045"/>
    <w:rsid w:val="2E406C0B"/>
    <w:rsid w:val="2E4430FB"/>
    <w:rsid w:val="2E4A213E"/>
    <w:rsid w:val="2E4E3B6C"/>
    <w:rsid w:val="2E6A7B7E"/>
    <w:rsid w:val="2E852BFA"/>
    <w:rsid w:val="2EB72D84"/>
    <w:rsid w:val="2EDA3F07"/>
    <w:rsid w:val="2EE359E2"/>
    <w:rsid w:val="2EEC1574"/>
    <w:rsid w:val="2F1B43C7"/>
    <w:rsid w:val="2F5604CA"/>
    <w:rsid w:val="2F592F8F"/>
    <w:rsid w:val="2FA36E63"/>
    <w:rsid w:val="2FC33170"/>
    <w:rsid w:val="2FD352CF"/>
    <w:rsid w:val="2FD66838"/>
    <w:rsid w:val="2FDB72F7"/>
    <w:rsid w:val="2FE80856"/>
    <w:rsid w:val="300E7DD2"/>
    <w:rsid w:val="301C704F"/>
    <w:rsid w:val="3038011D"/>
    <w:rsid w:val="303C0D37"/>
    <w:rsid w:val="303C3120"/>
    <w:rsid w:val="303D1060"/>
    <w:rsid w:val="30647F44"/>
    <w:rsid w:val="30705633"/>
    <w:rsid w:val="30814B77"/>
    <w:rsid w:val="308645E8"/>
    <w:rsid w:val="30A474FE"/>
    <w:rsid w:val="30AE0AAC"/>
    <w:rsid w:val="30AF3ABD"/>
    <w:rsid w:val="30B36B23"/>
    <w:rsid w:val="30CC5260"/>
    <w:rsid w:val="30CD10F6"/>
    <w:rsid w:val="30D14AFA"/>
    <w:rsid w:val="30E14993"/>
    <w:rsid w:val="30E206FC"/>
    <w:rsid w:val="30EF21BA"/>
    <w:rsid w:val="30EF472A"/>
    <w:rsid w:val="30FA5F5C"/>
    <w:rsid w:val="30FB65D1"/>
    <w:rsid w:val="30FC5A3F"/>
    <w:rsid w:val="31052214"/>
    <w:rsid w:val="3136571E"/>
    <w:rsid w:val="31644472"/>
    <w:rsid w:val="31645690"/>
    <w:rsid w:val="316D5BBF"/>
    <w:rsid w:val="3170139F"/>
    <w:rsid w:val="317213BC"/>
    <w:rsid w:val="317D02F3"/>
    <w:rsid w:val="319567AC"/>
    <w:rsid w:val="31AC3F23"/>
    <w:rsid w:val="31D94323"/>
    <w:rsid w:val="31F43EF2"/>
    <w:rsid w:val="320F656E"/>
    <w:rsid w:val="3229313A"/>
    <w:rsid w:val="322A09EC"/>
    <w:rsid w:val="322E6D47"/>
    <w:rsid w:val="32343227"/>
    <w:rsid w:val="324748F5"/>
    <w:rsid w:val="327945B0"/>
    <w:rsid w:val="32AD5AEA"/>
    <w:rsid w:val="32C3640C"/>
    <w:rsid w:val="32C47E69"/>
    <w:rsid w:val="32DF4B9C"/>
    <w:rsid w:val="32EE5E66"/>
    <w:rsid w:val="32F707FF"/>
    <w:rsid w:val="32FE7982"/>
    <w:rsid w:val="330D52B8"/>
    <w:rsid w:val="331E1C54"/>
    <w:rsid w:val="335A2666"/>
    <w:rsid w:val="33666803"/>
    <w:rsid w:val="33871402"/>
    <w:rsid w:val="338A0060"/>
    <w:rsid w:val="338C018A"/>
    <w:rsid w:val="338C598B"/>
    <w:rsid w:val="338D6B05"/>
    <w:rsid w:val="33901C94"/>
    <w:rsid w:val="33A045C6"/>
    <w:rsid w:val="33A655BD"/>
    <w:rsid w:val="33AF50D7"/>
    <w:rsid w:val="33C2279E"/>
    <w:rsid w:val="33E6404A"/>
    <w:rsid w:val="34052E84"/>
    <w:rsid w:val="34195765"/>
    <w:rsid w:val="3435099A"/>
    <w:rsid w:val="343B5578"/>
    <w:rsid w:val="34510B5E"/>
    <w:rsid w:val="3465056A"/>
    <w:rsid w:val="346866A1"/>
    <w:rsid w:val="34700522"/>
    <w:rsid w:val="348167F0"/>
    <w:rsid w:val="34921598"/>
    <w:rsid w:val="349A1C0D"/>
    <w:rsid w:val="34A75868"/>
    <w:rsid w:val="34A83FD4"/>
    <w:rsid w:val="34C804C4"/>
    <w:rsid w:val="34E261D0"/>
    <w:rsid w:val="34E3740B"/>
    <w:rsid w:val="350D2053"/>
    <w:rsid w:val="350D51A0"/>
    <w:rsid w:val="35286BF7"/>
    <w:rsid w:val="35466335"/>
    <w:rsid w:val="35522321"/>
    <w:rsid w:val="355D53D4"/>
    <w:rsid w:val="35753453"/>
    <w:rsid w:val="3599429E"/>
    <w:rsid w:val="35A73257"/>
    <w:rsid w:val="35B12F84"/>
    <w:rsid w:val="35B57875"/>
    <w:rsid w:val="36033A12"/>
    <w:rsid w:val="362F0086"/>
    <w:rsid w:val="363D403E"/>
    <w:rsid w:val="366D3CBC"/>
    <w:rsid w:val="36750E50"/>
    <w:rsid w:val="36776EAA"/>
    <w:rsid w:val="367C01BA"/>
    <w:rsid w:val="36B77EB7"/>
    <w:rsid w:val="36DE7BD3"/>
    <w:rsid w:val="37592FE4"/>
    <w:rsid w:val="375E20CF"/>
    <w:rsid w:val="377336AC"/>
    <w:rsid w:val="377F502A"/>
    <w:rsid w:val="37804449"/>
    <w:rsid w:val="378A028C"/>
    <w:rsid w:val="37BC42C1"/>
    <w:rsid w:val="37CA1388"/>
    <w:rsid w:val="37CC6ED3"/>
    <w:rsid w:val="37F94643"/>
    <w:rsid w:val="37FB24F6"/>
    <w:rsid w:val="3806724C"/>
    <w:rsid w:val="38292EF5"/>
    <w:rsid w:val="38305180"/>
    <w:rsid w:val="383B2625"/>
    <w:rsid w:val="3850158A"/>
    <w:rsid w:val="385C1B7F"/>
    <w:rsid w:val="38610D05"/>
    <w:rsid w:val="388F49F5"/>
    <w:rsid w:val="38AB3C78"/>
    <w:rsid w:val="38FA192C"/>
    <w:rsid w:val="38FB4BD9"/>
    <w:rsid w:val="39076C11"/>
    <w:rsid w:val="391F2580"/>
    <w:rsid w:val="39221703"/>
    <w:rsid w:val="39283EEC"/>
    <w:rsid w:val="392D67AC"/>
    <w:rsid w:val="3930488C"/>
    <w:rsid w:val="39401394"/>
    <w:rsid w:val="3968060E"/>
    <w:rsid w:val="398473E8"/>
    <w:rsid w:val="39A644DA"/>
    <w:rsid w:val="39C531C8"/>
    <w:rsid w:val="39E23259"/>
    <w:rsid w:val="39EA289E"/>
    <w:rsid w:val="3A0B2C87"/>
    <w:rsid w:val="3A0E4E62"/>
    <w:rsid w:val="3A0F0F43"/>
    <w:rsid w:val="3A2140D2"/>
    <w:rsid w:val="3A380799"/>
    <w:rsid w:val="3A476B5E"/>
    <w:rsid w:val="3A4B0E8F"/>
    <w:rsid w:val="3A711825"/>
    <w:rsid w:val="3A931991"/>
    <w:rsid w:val="3AA82CF8"/>
    <w:rsid w:val="3AAC5B36"/>
    <w:rsid w:val="3AD06974"/>
    <w:rsid w:val="3ADA42A0"/>
    <w:rsid w:val="3AED2DDA"/>
    <w:rsid w:val="3AF1226A"/>
    <w:rsid w:val="3AF21E9B"/>
    <w:rsid w:val="3B0A7A50"/>
    <w:rsid w:val="3B105BA8"/>
    <w:rsid w:val="3B2414E4"/>
    <w:rsid w:val="3B277374"/>
    <w:rsid w:val="3B344321"/>
    <w:rsid w:val="3B3500CB"/>
    <w:rsid w:val="3B4F35F9"/>
    <w:rsid w:val="3B50783E"/>
    <w:rsid w:val="3B6A281B"/>
    <w:rsid w:val="3B896874"/>
    <w:rsid w:val="3B9D4373"/>
    <w:rsid w:val="3BA92EC6"/>
    <w:rsid w:val="3BB663C6"/>
    <w:rsid w:val="3BB94D10"/>
    <w:rsid w:val="3BDE416C"/>
    <w:rsid w:val="3BE70BEC"/>
    <w:rsid w:val="3C0435A9"/>
    <w:rsid w:val="3C3158BF"/>
    <w:rsid w:val="3C512C6A"/>
    <w:rsid w:val="3C5E6096"/>
    <w:rsid w:val="3C6B63F3"/>
    <w:rsid w:val="3C6D0AA3"/>
    <w:rsid w:val="3C7D446D"/>
    <w:rsid w:val="3C8805E4"/>
    <w:rsid w:val="3C903856"/>
    <w:rsid w:val="3CB05E10"/>
    <w:rsid w:val="3CBF3D07"/>
    <w:rsid w:val="3CE90D4D"/>
    <w:rsid w:val="3CEC5BD9"/>
    <w:rsid w:val="3D0A2A8A"/>
    <w:rsid w:val="3D0D553D"/>
    <w:rsid w:val="3D12272E"/>
    <w:rsid w:val="3D321FA1"/>
    <w:rsid w:val="3D5C306C"/>
    <w:rsid w:val="3D6A3EE4"/>
    <w:rsid w:val="3D6E15B5"/>
    <w:rsid w:val="3D8762BD"/>
    <w:rsid w:val="3D941FD0"/>
    <w:rsid w:val="3DA75BB4"/>
    <w:rsid w:val="3DB73788"/>
    <w:rsid w:val="3DBE7888"/>
    <w:rsid w:val="3DC72FAC"/>
    <w:rsid w:val="3DD4640D"/>
    <w:rsid w:val="3E00648E"/>
    <w:rsid w:val="3E097ED6"/>
    <w:rsid w:val="3E0F619F"/>
    <w:rsid w:val="3E2C07D2"/>
    <w:rsid w:val="3E4B1EC4"/>
    <w:rsid w:val="3E4C5C7B"/>
    <w:rsid w:val="3E4F06BE"/>
    <w:rsid w:val="3E60232E"/>
    <w:rsid w:val="3E6966CC"/>
    <w:rsid w:val="3E6F6349"/>
    <w:rsid w:val="3E7001DF"/>
    <w:rsid w:val="3E815E9D"/>
    <w:rsid w:val="3E8F04CD"/>
    <w:rsid w:val="3EA37326"/>
    <w:rsid w:val="3EA4334C"/>
    <w:rsid w:val="3EC21710"/>
    <w:rsid w:val="3ED07B39"/>
    <w:rsid w:val="3EEE4BA8"/>
    <w:rsid w:val="3F227ECC"/>
    <w:rsid w:val="3F2A1510"/>
    <w:rsid w:val="3F323523"/>
    <w:rsid w:val="3F59407A"/>
    <w:rsid w:val="3F963935"/>
    <w:rsid w:val="3FBD7ADB"/>
    <w:rsid w:val="3FED10C4"/>
    <w:rsid w:val="3FFD69BE"/>
    <w:rsid w:val="40115E5D"/>
    <w:rsid w:val="40142B28"/>
    <w:rsid w:val="402551CC"/>
    <w:rsid w:val="404C0EDB"/>
    <w:rsid w:val="405A7340"/>
    <w:rsid w:val="406563D6"/>
    <w:rsid w:val="406B7B27"/>
    <w:rsid w:val="40A1164F"/>
    <w:rsid w:val="40AD7C5B"/>
    <w:rsid w:val="40CD5F0B"/>
    <w:rsid w:val="40DD4729"/>
    <w:rsid w:val="40EB7E0B"/>
    <w:rsid w:val="40F1349D"/>
    <w:rsid w:val="411E2BE4"/>
    <w:rsid w:val="413A144A"/>
    <w:rsid w:val="41694287"/>
    <w:rsid w:val="416948A9"/>
    <w:rsid w:val="416B194D"/>
    <w:rsid w:val="41BE3E52"/>
    <w:rsid w:val="41C36A02"/>
    <w:rsid w:val="41D8445C"/>
    <w:rsid w:val="41F85D27"/>
    <w:rsid w:val="420E2A1A"/>
    <w:rsid w:val="4237497C"/>
    <w:rsid w:val="424D68DB"/>
    <w:rsid w:val="42565FD0"/>
    <w:rsid w:val="42596CCD"/>
    <w:rsid w:val="425E5FDE"/>
    <w:rsid w:val="42620854"/>
    <w:rsid w:val="427F350F"/>
    <w:rsid w:val="42914340"/>
    <w:rsid w:val="42AF1A12"/>
    <w:rsid w:val="42B008AC"/>
    <w:rsid w:val="42E93A63"/>
    <w:rsid w:val="43127FA0"/>
    <w:rsid w:val="431D66E9"/>
    <w:rsid w:val="43587C29"/>
    <w:rsid w:val="435C6176"/>
    <w:rsid w:val="43616901"/>
    <w:rsid w:val="436A6992"/>
    <w:rsid w:val="436D4ECF"/>
    <w:rsid w:val="43791B5A"/>
    <w:rsid w:val="437A73AE"/>
    <w:rsid w:val="43806B74"/>
    <w:rsid w:val="43922D90"/>
    <w:rsid w:val="439E00F9"/>
    <w:rsid w:val="43B24CCF"/>
    <w:rsid w:val="43B43752"/>
    <w:rsid w:val="43D14618"/>
    <w:rsid w:val="43E63027"/>
    <w:rsid w:val="43F669C3"/>
    <w:rsid w:val="44205D19"/>
    <w:rsid w:val="442C10DA"/>
    <w:rsid w:val="44314B0E"/>
    <w:rsid w:val="446B48FC"/>
    <w:rsid w:val="44785AEE"/>
    <w:rsid w:val="44843CC9"/>
    <w:rsid w:val="44880967"/>
    <w:rsid w:val="44B673AA"/>
    <w:rsid w:val="44D26E80"/>
    <w:rsid w:val="44DB773A"/>
    <w:rsid w:val="44F14784"/>
    <w:rsid w:val="450039C1"/>
    <w:rsid w:val="451A32B1"/>
    <w:rsid w:val="451E341B"/>
    <w:rsid w:val="452D6C34"/>
    <w:rsid w:val="454D00BA"/>
    <w:rsid w:val="456951DA"/>
    <w:rsid w:val="45973AD6"/>
    <w:rsid w:val="45A52B1C"/>
    <w:rsid w:val="45AC4CF4"/>
    <w:rsid w:val="45AD524F"/>
    <w:rsid w:val="45AE36B8"/>
    <w:rsid w:val="45CF7FBC"/>
    <w:rsid w:val="45F35C5E"/>
    <w:rsid w:val="46400CA9"/>
    <w:rsid w:val="46406C53"/>
    <w:rsid w:val="465A4FCD"/>
    <w:rsid w:val="465B230D"/>
    <w:rsid w:val="4662285A"/>
    <w:rsid w:val="467208A3"/>
    <w:rsid w:val="46810023"/>
    <w:rsid w:val="468354F8"/>
    <w:rsid w:val="46836109"/>
    <w:rsid w:val="468B0189"/>
    <w:rsid w:val="46995FD1"/>
    <w:rsid w:val="46B06667"/>
    <w:rsid w:val="46C35907"/>
    <w:rsid w:val="47032B85"/>
    <w:rsid w:val="47111705"/>
    <w:rsid w:val="4719625B"/>
    <w:rsid w:val="472C0755"/>
    <w:rsid w:val="4745188E"/>
    <w:rsid w:val="476D2EF2"/>
    <w:rsid w:val="476E7A2B"/>
    <w:rsid w:val="477A07F4"/>
    <w:rsid w:val="47B54AA8"/>
    <w:rsid w:val="47BC3CA1"/>
    <w:rsid w:val="47BD13B2"/>
    <w:rsid w:val="47BF5406"/>
    <w:rsid w:val="47C073E7"/>
    <w:rsid w:val="47C621A4"/>
    <w:rsid w:val="47DE197A"/>
    <w:rsid w:val="47F04F1C"/>
    <w:rsid w:val="47F261EE"/>
    <w:rsid w:val="4801327C"/>
    <w:rsid w:val="48713429"/>
    <w:rsid w:val="487B3B0A"/>
    <w:rsid w:val="4891605D"/>
    <w:rsid w:val="48D173C6"/>
    <w:rsid w:val="48E02F78"/>
    <w:rsid w:val="48E76F84"/>
    <w:rsid w:val="48F00546"/>
    <w:rsid w:val="4906501C"/>
    <w:rsid w:val="49132398"/>
    <w:rsid w:val="491B5B23"/>
    <w:rsid w:val="493B491E"/>
    <w:rsid w:val="494305AE"/>
    <w:rsid w:val="49550F29"/>
    <w:rsid w:val="498E5DDA"/>
    <w:rsid w:val="499A319C"/>
    <w:rsid w:val="49A75100"/>
    <w:rsid w:val="49B6483C"/>
    <w:rsid w:val="49B66680"/>
    <w:rsid w:val="49C75CA3"/>
    <w:rsid w:val="49D145CB"/>
    <w:rsid w:val="49E56673"/>
    <w:rsid w:val="4A0F6E1A"/>
    <w:rsid w:val="4A125A83"/>
    <w:rsid w:val="4A171DB0"/>
    <w:rsid w:val="4A2057D8"/>
    <w:rsid w:val="4A284B3F"/>
    <w:rsid w:val="4A5A35C4"/>
    <w:rsid w:val="4A6F2547"/>
    <w:rsid w:val="4A861680"/>
    <w:rsid w:val="4A8764D3"/>
    <w:rsid w:val="4A980B3E"/>
    <w:rsid w:val="4AC77F8B"/>
    <w:rsid w:val="4AD74EF4"/>
    <w:rsid w:val="4AED5C11"/>
    <w:rsid w:val="4AFF253A"/>
    <w:rsid w:val="4B096721"/>
    <w:rsid w:val="4B151DD8"/>
    <w:rsid w:val="4B2F5A69"/>
    <w:rsid w:val="4B600DBB"/>
    <w:rsid w:val="4B740186"/>
    <w:rsid w:val="4B7467CA"/>
    <w:rsid w:val="4B7A2CD7"/>
    <w:rsid w:val="4B8464B3"/>
    <w:rsid w:val="4B96469A"/>
    <w:rsid w:val="4BB96A99"/>
    <w:rsid w:val="4BD47B3A"/>
    <w:rsid w:val="4BE60345"/>
    <w:rsid w:val="4BF61A49"/>
    <w:rsid w:val="4BFD254C"/>
    <w:rsid w:val="4BFD2BB9"/>
    <w:rsid w:val="4C007D9B"/>
    <w:rsid w:val="4C097E52"/>
    <w:rsid w:val="4C251632"/>
    <w:rsid w:val="4C266DAF"/>
    <w:rsid w:val="4C3C7997"/>
    <w:rsid w:val="4C423D11"/>
    <w:rsid w:val="4C4277B1"/>
    <w:rsid w:val="4C4A7111"/>
    <w:rsid w:val="4C9A635E"/>
    <w:rsid w:val="4CA860AF"/>
    <w:rsid w:val="4CB66E36"/>
    <w:rsid w:val="4CD04687"/>
    <w:rsid w:val="4D09681B"/>
    <w:rsid w:val="4D0A2C89"/>
    <w:rsid w:val="4D1A6222"/>
    <w:rsid w:val="4D2B1C5F"/>
    <w:rsid w:val="4D2E64BA"/>
    <w:rsid w:val="4D30066A"/>
    <w:rsid w:val="4D316971"/>
    <w:rsid w:val="4D423028"/>
    <w:rsid w:val="4D464FF7"/>
    <w:rsid w:val="4D581632"/>
    <w:rsid w:val="4D692C32"/>
    <w:rsid w:val="4D6E3CCE"/>
    <w:rsid w:val="4D7901E4"/>
    <w:rsid w:val="4D805757"/>
    <w:rsid w:val="4DC6614B"/>
    <w:rsid w:val="4DCB0227"/>
    <w:rsid w:val="4DCF155E"/>
    <w:rsid w:val="4DD11AEE"/>
    <w:rsid w:val="4DE22B61"/>
    <w:rsid w:val="4E071018"/>
    <w:rsid w:val="4E1E35A8"/>
    <w:rsid w:val="4E4A36DE"/>
    <w:rsid w:val="4E4B1237"/>
    <w:rsid w:val="4E685D9D"/>
    <w:rsid w:val="4E997F39"/>
    <w:rsid w:val="4EA21E87"/>
    <w:rsid w:val="4EA45038"/>
    <w:rsid w:val="4EA535EA"/>
    <w:rsid w:val="4EAA452F"/>
    <w:rsid w:val="4EAB7555"/>
    <w:rsid w:val="4EB16F4D"/>
    <w:rsid w:val="4ED37A9C"/>
    <w:rsid w:val="4EDE0A69"/>
    <w:rsid w:val="4EF438A7"/>
    <w:rsid w:val="4EF74679"/>
    <w:rsid w:val="4F053AD4"/>
    <w:rsid w:val="4F4F7C97"/>
    <w:rsid w:val="4F586DFE"/>
    <w:rsid w:val="4F7F3425"/>
    <w:rsid w:val="4F890EBD"/>
    <w:rsid w:val="4F951D60"/>
    <w:rsid w:val="4FAB27E4"/>
    <w:rsid w:val="4FAD4336"/>
    <w:rsid w:val="4FEA66FB"/>
    <w:rsid w:val="50000326"/>
    <w:rsid w:val="5012456C"/>
    <w:rsid w:val="501B0160"/>
    <w:rsid w:val="5028413A"/>
    <w:rsid w:val="5034185C"/>
    <w:rsid w:val="50662285"/>
    <w:rsid w:val="50935D58"/>
    <w:rsid w:val="509473B7"/>
    <w:rsid w:val="50C85002"/>
    <w:rsid w:val="50D3250E"/>
    <w:rsid w:val="50D33AD4"/>
    <w:rsid w:val="50D565E3"/>
    <w:rsid w:val="51251091"/>
    <w:rsid w:val="512B4D4B"/>
    <w:rsid w:val="51351C9B"/>
    <w:rsid w:val="513D3709"/>
    <w:rsid w:val="515323AC"/>
    <w:rsid w:val="515911D2"/>
    <w:rsid w:val="5159308A"/>
    <w:rsid w:val="51636223"/>
    <w:rsid w:val="51665649"/>
    <w:rsid w:val="517462FF"/>
    <w:rsid w:val="51996C1B"/>
    <w:rsid w:val="51A56DF6"/>
    <w:rsid w:val="51AB46BA"/>
    <w:rsid w:val="51D254DA"/>
    <w:rsid w:val="51D67559"/>
    <w:rsid w:val="51DF2711"/>
    <w:rsid w:val="51EB7348"/>
    <w:rsid w:val="51F20232"/>
    <w:rsid w:val="52014309"/>
    <w:rsid w:val="520C36C1"/>
    <w:rsid w:val="520E771E"/>
    <w:rsid w:val="52171AFB"/>
    <w:rsid w:val="522D4979"/>
    <w:rsid w:val="523456B6"/>
    <w:rsid w:val="5235465D"/>
    <w:rsid w:val="52367473"/>
    <w:rsid w:val="523E15D7"/>
    <w:rsid w:val="5249313E"/>
    <w:rsid w:val="52527419"/>
    <w:rsid w:val="525A4669"/>
    <w:rsid w:val="525B22C4"/>
    <w:rsid w:val="526018C0"/>
    <w:rsid w:val="52841F28"/>
    <w:rsid w:val="52AD06F5"/>
    <w:rsid w:val="52BE0F28"/>
    <w:rsid w:val="52D32108"/>
    <w:rsid w:val="52D6356D"/>
    <w:rsid w:val="52F77D67"/>
    <w:rsid w:val="52F836E3"/>
    <w:rsid w:val="530D56C1"/>
    <w:rsid w:val="532F7394"/>
    <w:rsid w:val="53385FAE"/>
    <w:rsid w:val="534E489F"/>
    <w:rsid w:val="536E730E"/>
    <w:rsid w:val="537C2BD7"/>
    <w:rsid w:val="53971E29"/>
    <w:rsid w:val="53A35F99"/>
    <w:rsid w:val="53E6334F"/>
    <w:rsid w:val="53FB17FA"/>
    <w:rsid w:val="541862F0"/>
    <w:rsid w:val="546A6559"/>
    <w:rsid w:val="546F0B91"/>
    <w:rsid w:val="54B70A61"/>
    <w:rsid w:val="54B779B5"/>
    <w:rsid w:val="54D25371"/>
    <w:rsid w:val="54EA3421"/>
    <w:rsid w:val="54EC1FC6"/>
    <w:rsid w:val="54EC416F"/>
    <w:rsid w:val="552C68B9"/>
    <w:rsid w:val="55335647"/>
    <w:rsid w:val="5538682D"/>
    <w:rsid w:val="55476094"/>
    <w:rsid w:val="554A06ED"/>
    <w:rsid w:val="5552614F"/>
    <w:rsid w:val="55530973"/>
    <w:rsid w:val="55560E04"/>
    <w:rsid w:val="55666B45"/>
    <w:rsid w:val="55722092"/>
    <w:rsid w:val="5583167D"/>
    <w:rsid w:val="55995FB7"/>
    <w:rsid w:val="55A156DD"/>
    <w:rsid w:val="55B13035"/>
    <w:rsid w:val="55BD15CA"/>
    <w:rsid w:val="55C10548"/>
    <w:rsid w:val="55C244BC"/>
    <w:rsid w:val="55C708F6"/>
    <w:rsid w:val="55E37FE2"/>
    <w:rsid w:val="56015FD4"/>
    <w:rsid w:val="56176CD0"/>
    <w:rsid w:val="56195188"/>
    <w:rsid w:val="561A57E6"/>
    <w:rsid w:val="561C5613"/>
    <w:rsid w:val="562E4782"/>
    <w:rsid w:val="56327C9C"/>
    <w:rsid w:val="5639508E"/>
    <w:rsid w:val="56446C4A"/>
    <w:rsid w:val="56534D2A"/>
    <w:rsid w:val="5659691E"/>
    <w:rsid w:val="56635FA9"/>
    <w:rsid w:val="56737273"/>
    <w:rsid w:val="56773C48"/>
    <w:rsid w:val="56BB5794"/>
    <w:rsid w:val="56C16A07"/>
    <w:rsid w:val="56C56026"/>
    <w:rsid w:val="56C721C1"/>
    <w:rsid w:val="56C75E65"/>
    <w:rsid w:val="56ED49AC"/>
    <w:rsid w:val="57037964"/>
    <w:rsid w:val="570D1D86"/>
    <w:rsid w:val="570E1422"/>
    <w:rsid w:val="573F549A"/>
    <w:rsid w:val="57553D3F"/>
    <w:rsid w:val="57703672"/>
    <w:rsid w:val="5773534B"/>
    <w:rsid w:val="57780B7F"/>
    <w:rsid w:val="57856672"/>
    <w:rsid w:val="578C265D"/>
    <w:rsid w:val="579D25BA"/>
    <w:rsid w:val="57B9331D"/>
    <w:rsid w:val="57B975D7"/>
    <w:rsid w:val="57BB6757"/>
    <w:rsid w:val="57C82DD9"/>
    <w:rsid w:val="57E73B91"/>
    <w:rsid w:val="57F3287F"/>
    <w:rsid w:val="57F45188"/>
    <w:rsid w:val="57F81A83"/>
    <w:rsid w:val="57FA61B1"/>
    <w:rsid w:val="58032997"/>
    <w:rsid w:val="581D6018"/>
    <w:rsid w:val="583F1055"/>
    <w:rsid w:val="58441188"/>
    <w:rsid w:val="58477459"/>
    <w:rsid w:val="58494A10"/>
    <w:rsid w:val="584B2FF5"/>
    <w:rsid w:val="585A018E"/>
    <w:rsid w:val="585B0937"/>
    <w:rsid w:val="585E0241"/>
    <w:rsid w:val="58744829"/>
    <w:rsid w:val="587673AC"/>
    <w:rsid w:val="588562E3"/>
    <w:rsid w:val="5898522B"/>
    <w:rsid w:val="58A045EF"/>
    <w:rsid w:val="58AE0C9D"/>
    <w:rsid w:val="58BD3A38"/>
    <w:rsid w:val="58DC744B"/>
    <w:rsid w:val="58F609E4"/>
    <w:rsid w:val="58FB67BC"/>
    <w:rsid w:val="5930657D"/>
    <w:rsid w:val="59327DEB"/>
    <w:rsid w:val="59392E42"/>
    <w:rsid w:val="593B5B55"/>
    <w:rsid w:val="593D19BE"/>
    <w:rsid w:val="597D137C"/>
    <w:rsid w:val="599D01FE"/>
    <w:rsid w:val="59AF4353"/>
    <w:rsid w:val="59CB134C"/>
    <w:rsid w:val="59D13042"/>
    <w:rsid w:val="59EA652F"/>
    <w:rsid w:val="5A3F6176"/>
    <w:rsid w:val="5A5419CE"/>
    <w:rsid w:val="5A587AE0"/>
    <w:rsid w:val="5A5A38F1"/>
    <w:rsid w:val="5A617BFA"/>
    <w:rsid w:val="5A7629B7"/>
    <w:rsid w:val="5A83298E"/>
    <w:rsid w:val="5A84337E"/>
    <w:rsid w:val="5A891BB6"/>
    <w:rsid w:val="5A8D03AD"/>
    <w:rsid w:val="5AA34E07"/>
    <w:rsid w:val="5AD937F3"/>
    <w:rsid w:val="5ADB5FCA"/>
    <w:rsid w:val="5AE30663"/>
    <w:rsid w:val="5AE36AFC"/>
    <w:rsid w:val="5AE47198"/>
    <w:rsid w:val="5AEF3CA7"/>
    <w:rsid w:val="5AFB0199"/>
    <w:rsid w:val="5B0001EA"/>
    <w:rsid w:val="5B2D4307"/>
    <w:rsid w:val="5B5041D6"/>
    <w:rsid w:val="5B554FD4"/>
    <w:rsid w:val="5B6B25D0"/>
    <w:rsid w:val="5B6B4549"/>
    <w:rsid w:val="5BAD031C"/>
    <w:rsid w:val="5BB36D0A"/>
    <w:rsid w:val="5BC73056"/>
    <w:rsid w:val="5BD03C5A"/>
    <w:rsid w:val="5BD33975"/>
    <w:rsid w:val="5BDA775F"/>
    <w:rsid w:val="5BEA7806"/>
    <w:rsid w:val="5BED1355"/>
    <w:rsid w:val="5C035D5C"/>
    <w:rsid w:val="5C054372"/>
    <w:rsid w:val="5C0B1081"/>
    <w:rsid w:val="5C2E76F3"/>
    <w:rsid w:val="5C531DAC"/>
    <w:rsid w:val="5C5F19A2"/>
    <w:rsid w:val="5C6742FC"/>
    <w:rsid w:val="5C7870C9"/>
    <w:rsid w:val="5C793AF2"/>
    <w:rsid w:val="5C885120"/>
    <w:rsid w:val="5C8D094F"/>
    <w:rsid w:val="5CAA3CDC"/>
    <w:rsid w:val="5CC14996"/>
    <w:rsid w:val="5CDB13F1"/>
    <w:rsid w:val="5CE23FB0"/>
    <w:rsid w:val="5CE42BFC"/>
    <w:rsid w:val="5D08718A"/>
    <w:rsid w:val="5D33075C"/>
    <w:rsid w:val="5D38401E"/>
    <w:rsid w:val="5D42131E"/>
    <w:rsid w:val="5D4B0C7E"/>
    <w:rsid w:val="5D65772A"/>
    <w:rsid w:val="5D787E7B"/>
    <w:rsid w:val="5DA30012"/>
    <w:rsid w:val="5DC93120"/>
    <w:rsid w:val="5DDA6F3B"/>
    <w:rsid w:val="5DDB5F91"/>
    <w:rsid w:val="5E282729"/>
    <w:rsid w:val="5E2C3252"/>
    <w:rsid w:val="5E39000D"/>
    <w:rsid w:val="5E5007AD"/>
    <w:rsid w:val="5E5126D4"/>
    <w:rsid w:val="5E575A00"/>
    <w:rsid w:val="5E5B33A6"/>
    <w:rsid w:val="5EEC29C3"/>
    <w:rsid w:val="5EF527AD"/>
    <w:rsid w:val="5F0241A8"/>
    <w:rsid w:val="5F031737"/>
    <w:rsid w:val="5F1A1471"/>
    <w:rsid w:val="5F1B570F"/>
    <w:rsid w:val="5F4013BA"/>
    <w:rsid w:val="5F515252"/>
    <w:rsid w:val="5F882D2B"/>
    <w:rsid w:val="5FD025CB"/>
    <w:rsid w:val="5FD41E39"/>
    <w:rsid w:val="5FD57769"/>
    <w:rsid w:val="5FDC496F"/>
    <w:rsid w:val="5FEA0E05"/>
    <w:rsid w:val="5FEA1BFF"/>
    <w:rsid w:val="5FFA2F3B"/>
    <w:rsid w:val="60070501"/>
    <w:rsid w:val="600D47EB"/>
    <w:rsid w:val="60240F4A"/>
    <w:rsid w:val="602A2F0C"/>
    <w:rsid w:val="602F3018"/>
    <w:rsid w:val="605E48C7"/>
    <w:rsid w:val="606A7181"/>
    <w:rsid w:val="608D0DC2"/>
    <w:rsid w:val="60CF4513"/>
    <w:rsid w:val="60D87E5D"/>
    <w:rsid w:val="60F668B8"/>
    <w:rsid w:val="60FC46B7"/>
    <w:rsid w:val="60FD15B9"/>
    <w:rsid w:val="61002168"/>
    <w:rsid w:val="61172DD5"/>
    <w:rsid w:val="6138206E"/>
    <w:rsid w:val="616270EF"/>
    <w:rsid w:val="61706EDF"/>
    <w:rsid w:val="619B1498"/>
    <w:rsid w:val="619B3BCB"/>
    <w:rsid w:val="61C5760F"/>
    <w:rsid w:val="61CB09F2"/>
    <w:rsid w:val="61F34165"/>
    <w:rsid w:val="62053AEE"/>
    <w:rsid w:val="62426D4A"/>
    <w:rsid w:val="62842199"/>
    <w:rsid w:val="62904A5E"/>
    <w:rsid w:val="62B6346C"/>
    <w:rsid w:val="62C4291E"/>
    <w:rsid w:val="62C65CEC"/>
    <w:rsid w:val="62F27D6D"/>
    <w:rsid w:val="631814C9"/>
    <w:rsid w:val="632F7DE7"/>
    <w:rsid w:val="6347606A"/>
    <w:rsid w:val="635E620F"/>
    <w:rsid w:val="6368049F"/>
    <w:rsid w:val="636A3EC3"/>
    <w:rsid w:val="636A6F4B"/>
    <w:rsid w:val="63793000"/>
    <w:rsid w:val="63A94A31"/>
    <w:rsid w:val="63AC1EAC"/>
    <w:rsid w:val="63C90B49"/>
    <w:rsid w:val="63C910E5"/>
    <w:rsid w:val="63CC75B9"/>
    <w:rsid w:val="63E30C41"/>
    <w:rsid w:val="63FE1629"/>
    <w:rsid w:val="640673D9"/>
    <w:rsid w:val="641E6EE2"/>
    <w:rsid w:val="64275148"/>
    <w:rsid w:val="64326B19"/>
    <w:rsid w:val="645214CF"/>
    <w:rsid w:val="645C5246"/>
    <w:rsid w:val="64830CE9"/>
    <w:rsid w:val="6487530B"/>
    <w:rsid w:val="64BA39D7"/>
    <w:rsid w:val="64CF3CAA"/>
    <w:rsid w:val="64D96235"/>
    <w:rsid w:val="650F5FAC"/>
    <w:rsid w:val="652D2807"/>
    <w:rsid w:val="656033A2"/>
    <w:rsid w:val="65815AA0"/>
    <w:rsid w:val="658855D4"/>
    <w:rsid w:val="658867B3"/>
    <w:rsid w:val="659B42A0"/>
    <w:rsid w:val="65A8095A"/>
    <w:rsid w:val="65F1238A"/>
    <w:rsid w:val="65F35604"/>
    <w:rsid w:val="65FF3198"/>
    <w:rsid w:val="663B062F"/>
    <w:rsid w:val="663E4EF3"/>
    <w:rsid w:val="66471F83"/>
    <w:rsid w:val="665A01D2"/>
    <w:rsid w:val="6688533A"/>
    <w:rsid w:val="66BB442F"/>
    <w:rsid w:val="66D02521"/>
    <w:rsid w:val="67097AAB"/>
    <w:rsid w:val="670C3488"/>
    <w:rsid w:val="672E09CF"/>
    <w:rsid w:val="67365DB5"/>
    <w:rsid w:val="677507BF"/>
    <w:rsid w:val="6792126C"/>
    <w:rsid w:val="67A97CFB"/>
    <w:rsid w:val="67CF5A1D"/>
    <w:rsid w:val="67DA135C"/>
    <w:rsid w:val="67EB7F24"/>
    <w:rsid w:val="67EC006A"/>
    <w:rsid w:val="680328B7"/>
    <w:rsid w:val="680D5EE5"/>
    <w:rsid w:val="68107593"/>
    <w:rsid w:val="684D1BE5"/>
    <w:rsid w:val="68651677"/>
    <w:rsid w:val="686F261C"/>
    <w:rsid w:val="687E3602"/>
    <w:rsid w:val="688F77C3"/>
    <w:rsid w:val="68A9751A"/>
    <w:rsid w:val="68AC366C"/>
    <w:rsid w:val="68B329E9"/>
    <w:rsid w:val="69030906"/>
    <w:rsid w:val="692C4F44"/>
    <w:rsid w:val="69326C25"/>
    <w:rsid w:val="697D4944"/>
    <w:rsid w:val="697E2DEE"/>
    <w:rsid w:val="699B3DF9"/>
    <w:rsid w:val="69E1523E"/>
    <w:rsid w:val="6A377133"/>
    <w:rsid w:val="6A3802AF"/>
    <w:rsid w:val="6A382142"/>
    <w:rsid w:val="6A4E7EC9"/>
    <w:rsid w:val="6A650E8F"/>
    <w:rsid w:val="6A7F0672"/>
    <w:rsid w:val="6A8243F3"/>
    <w:rsid w:val="6AA25847"/>
    <w:rsid w:val="6ADE4B51"/>
    <w:rsid w:val="6AEB550E"/>
    <w:rsid w:val="6AF47AD0"/>
    <w:rsid w:val="6B0B7792"/>
    <w:rsid w:val="6B18387B"/>
    <w:rsid w:val="6B213C7A"/>
    <w:rsid w:val="6B2726B5"/>
    <w:rsid w:val="6B3D4519"/>
    <w:rsid w:val="6B4943C4"/>
    <w:rsid w:val="6B5760AD"/>
    <w:rsid w:val="6B6356A7"/>
    <w:rsid w:val="6B6F75D9"/>
    <w:rsid w:val="6B7753BB"/>
    <w:rsid w:val="6B7A6C48"/>
    <w:rsid w:val="6B8223B8"/>
    <w:rsid w:val="6BA303EE"/>
    <w:rsid w:val="6BB870DA"/>
    <w:rsid w:val="6BCA3451"/>
    <w:rsid w:val="6BD57A1A"/>
    <w:rsid w:val="6BE52340"/>
    <w:rsid w:val="6BEA317F"/>
    <w:rsid w:val="6C077B7C"/>
    <w:rsid w:val="6C89469E"/>
    <w:rsid w:val="6C93673A"/>
    <w:rsid w:val="6C9559EA"/>
    <w:rsid w:val="6C991B9A"/>
    <w:rsid w:val="6CBB305B"/>
    <w:rsid w:val="6CC206BF"/>
    <w:rsid w:val="6CC30C66"/>
    <w:rsid w:val="6CDD0CB1"/>
    <w:rsid w:val="6CE419F3"/>
    <w:rsid w:val="6CE93DEC"/>
    <w:rsid w:val="6D225A73"/>
    <w:rsid w:val="6D4B705D"/>
    <w:rsid w:val="6D711A3E"/>
    <w:rsid w:val="6D8D0D90"/>
    <w:rsid w:val="6D96046C"/>
    <w:rsid w:val="6DC91D5B"/>
    <w:rsid w:val="6DD50561"/>
    <w:rsid w:val="6DD95830"/>
    <w:rsid w:val="6DF021A3"/>
    <w:rsid w:val="6E124286"/>
    <w:rsid w:val="6E134309"/>
    <w:rsid w:val="6E1A1F69"/>
    <w:rsid w:val="6E3B5323"/>
    <w:rsid w:val="6E4F38F8"/>
    <w:rsid w:val="6E657BB2"/>
    <w:rsid w:val="6E793023"/>
    <w:rsid w:val="6E7F7AFB"/>
    <w:rsid w:val="6EB770BA"/>
    <w:rsid w:val="6EB96505"/>
    <w:rsid w:val="6ED43ACF"/>
    <w:rsid w:val="6EDF1CCE"/>
    <w:rsid w:val="6EEA71F0"/>
    <w:rsid w:val="6F2B434D"/>
    <w:rsid w:val="6F2C5B46"/>
    <w:rsid w:val="6F2D78EE"/>
    <w:rsid w:val="6F4947DA"/>
    <w:rsid w:val="6F4E71A8"/>
    <w:rsid w:val="6F70301C"/>
    <w:rsid w:val="6F781F55"/>
    <w:rsid w:val="6F7C562E"/>
    <w:rsid w:val="6FB93CAC"/>
    <w:rsid w:val="6FB95193"/>
    <w:rsid w:val="6FE60D34"/>
    <w:rsid w:val="6FEE7F40"/>
    <w:rsid w:val="70015EAC"/>
    <w:rsid w:val="70093C44"/>
    <w:rsid w:val="7013025E"/>
    <w:rsid w:val="70150176"/>
    <w:rsid w:val="706A4129"/>
    <w:rsid w:val="70747A02"/>
    <w:rsid w:val="7076111A"/>
    <w:rsid w:val="707734DF"/>
    <w:rsid w:val="70B73E00"/>
    <w:rsid w:val="70F2796B"/>
    <w:rsid w:val="710F1765"/>
    <w:rsid w:val="71102404"/>
    <w:rsid w:val="711A1C30"/>
    <w:rsid w:val="711D088F"/>
    <w:rsid w:val="711E6ABB"/>
    <w:rsid w:val="71400456"/>
    <w:rsid w:val="714C2EBE"/>
    <w:rsid w:val="71611C06"/>
    <w:rsid w:val="71636191"/>
    <w:rsid w:val="71686453"/>
    <w:rsid w:val="716F74C0"/>
    <w:rsid w:val="71A976A3"/>
    <w:rsid w:val="71B83D73"/>
    <w:rsid w:val="71C94377"/>
    <w:rsid w:val="71D6274F"/>
    <w:rsid w:val="72033A39"/>
    <w:rsid w:val="726E4C9E"/>
    <w:rsid w:val="7289516B"/>
    <w:rsid w:val="729310B6"/>
    <w:rsid w:val="72CD0489"/>
    <w:rsid w:val="72DB349B"/>
    <w:rsid w:val="72E10CF1"/>
    <w:rsid w:val="72E16E78"/>
    <w:rsid w:val="72EA15F7"/>
    <w:rsid w:val="73062CBE"/>
    <w:rsid w:val="73297EB2"/>
    <w:rsid w:val="73497FD2"/>
    <w:rsid w:val="735765E8"/>
    <w:rsid w:val="73611BAF"/>
    <w:rsid w:val="7368643D"/>
    <w:rsid w:val="73794A20"/>
    <w:rsid w:val="738A6877"/>
    <w:rsid w:val="739C4779"/>
    <w:rsid w:val="73A2442B"/>
    <w:rsid w:val="73AA6208"/>
    <w:rsid w:val="73C832AF"/>
    <w:rsid w:val="73E52982"/>
    <w:rsid w:val="73FA0625"/>
    <w:rsid w:val="74024A09"/>
    <w:rsid w:val="7422148A"/>
    <w:rsid w:val="74472CC7"/>
    <w:rsid w:val="748330DD"/>
    <w:rsid w:val="7485747A"/>
    <w:rsid w:val="748D3B91"/>
    <w:rsid w:val="74963991"/>
    <w:rsid w:val="74B71854"/>
    <w:rsid w:val="74FD176E"/>
    <w:rsid w:val="75132281"/>
    <w:rsid w:val="754C1C51"/>
    <w:rsid w:val="755F4608"/>
    <w:rsid w:val="7564660F"/>
    <w:rsid w:val="7571106C"/>
    <w:rsid w:val="757918F4"/>
    <w:rsid w:val="75886342"/>
    <w:rsid w:val="758A779D"/>
    <w:rsid w:val="758E7458"/>
    <w:rsid w:val="75B9274E"/>
    <w:rsid w:val="75F83FB4"/>
    <w:rsid w:val="75F9318E"/>
    <w:rsid w:val="75FC2E47"/>
    <w:rsid w:val="760E47B2"/>
    <w:rsid w:val="76631090"/>
    <w:rsid w:val="76703988"/>
    <w:rsid w:val="7672217C"/>
    <w:rsid w:val="76A12DC3"/>
    <w:rsid w:val="76D15B17"/>
    <w:rsid w:val="77186B1E"/>
    <w:rsid w:val="77645C7D"/>
    <w:rsid w:val="777439C1"/>
    <w:rsid w:val="778B1158"/>
    <w:rsid w:val="77961505"/>
    <w:rsid w:val="77B15DF4"/>
    <w:rsid w:val="77B856B5"/>
    <w:rsid w:val="78076895"/>
    <w:rsid w:val="78091695"/>
    <w:rsid w:val="78151AE7"/>
    <w:rsid w:val="781D0ABF"/>
    <w:rsid w:val="782B5948"/>
    <w:rsid w:val="78602ABF"/>
    <w:rsid w:val="78665FE4"/>
    <w:rsid w:val="786E0FFE"/>
    <w:rsid w:val="78A93133"/>
    <w:rsid w:val="78D02FB6"/>
    <w:rsid w:val="78E43768"/>
    <w:rsid w:val="78FD3867"/>
    <w:rsid w:val="79214FA6"/>
    <w:rsid w:val="79367FB8"/>
    <w:rsid w:val="79392A29"/>
    <w:rsid w:val="79583AEC"/>
    <w:rsid w:val="795C7162"/>
    <w:rsid w:val="797812D7"/>
    <w:rsid w:val="799D7539"/>
    <w:rsid w:val="799F72C4"/>
    <w:rsid w:val="79A20557"/>
    <w:rsid w:val="79AB7A8E"/>
    <w:rsid w:val="79AC0207"/>
    <w:rsid w:val="79CB5BC6"/>
    <w:rsid w:val="79D0709A"/>
    <w:rsid w:val="79E554A8"/>
    <w:rsid w:val="79FD492D"/>
    <w:rsid w:val="7A087CF7"/>
    <w:rsid w:val="7A13564A"/>
    <w:rsid w:val="7A303322"/>
    <w:rsid w:val="7A7F6A39"/>
    <w:rsid w:val="7A9A2995"/>
    <w:rsid w:val="7A9E37B9"/>
    <w:rsid w:val="7AA85A57"/>
    <w:rsid w:val="7AA97571"/>
    <w:rsid w:val="7AD1328F"/>
    <w:rsid w:val="7AF26D81"/>
    <w:rsid w:val="7AF464E6"/>
    <w:rsid w:val="7AF6549D"/>
    <w:rsid w:val="7B014170"/>
    <w:rsid w:val="7B1A61F8"/>
    <w:rsid w:val="7B5C346C"/>
    <w:rsid w:val="7B5E5C27"/>
    <w:rsid w:val="7B652196"/>
    <w:rsid w:val="7B762D9E"/>
    <w:rsid w:val="7B784952"/>
    <w:rsid w:val="7B7C479D"/>
    <w:rsid w:val="7B7E15E7"/>
    <w:rsid w:val="7B920A5D"/>
    <w:rsid w:val="7BA1455F"/>
    <w:rsid w:val="7BCC7A90"/>
    <w:rsid w:val="7BDC1294"/>
    <w:rsid w:val="7BE975D0"/>
    <w:rsid w:val="7BF2190A"/>
    <w:rsid w:val="7C010589"/>
    <w:rsid w:val="7C160D02"/>
    <w:rsid w:val="7C1637C1"/>
    <w:rsid w:val="7C1E537F"/>
    <w:rsid w:val="7C4706AF"/>
    <w:rsid w:val="7C526D30"/>
    <w:rsid w:val="7C574088"/>
    <w:rsid w:val="7C5D6386"/>
    <w:rsid w:val="7C921F5C"/>
    <w:rsid w:val="7C9D2374"/>
    <w:rsid w:val="7CAC42FA"/>
    <w:rsid w:val="7CD97C96"/>
    <w:rsid w:val="7CEA2FFC"/>
    <w:rsid w:val="7CF36D0A"/>
    <w:rsid w:val="7CFD68A1"/>
    <w:rsid w:val="7D004B90"/>
    <w:rsid w:val="7D09176A"/>
    <w:rsid w:val="7D15262A"/>
    <w:rsid w:val="7D21528B"/>
    <w:rsid w:val="7D295788"/>
    <w:rsid w:val="7D431D8D"/>
    <w:rsid w:val="7D7D4F75"/>
    <w:rsid w:val="7D937F07"/>
    <w:rsid w:val="7DA008E1"/>
    <w:rsid w:val="7DAA286B"/>
    <w:rsid w:val="7DB954F6"/>
    <w:rsid w:val="7DC07247"/>
    <w:rsid w:val="7DC62F24"/>
    <w:rsid w:val="7DCA4DE2"/>
    <w:rsid w:val="7DDE5DE0"/>
    <w:rsid w:val="7DE93C91"/>
    <w:rsid w:val="7DFC10B6"/>
    <w:rsid w:val="7E0B2B81"/>
    <w:rsid w:val="7E0E7FD0"/>
    <w:rsid w:val="7E1B6002"/>
    <w:rsid w:val="7E1F4180"/>
    <w:rsid w:val="7E433210"/>
    <w:rsid w:val="7E575AC2"/>
    <w:rsid w:val="7E580C80"/>
    <w:rsid w:val="7E68207B"/>
    <w:rsid w:val="7E8B6473"/>
    <w:rsid w:val="7E950FE9"/>
    <w:rsid w:val="7EA454D3"/>
    <w:rsid w:val="7EC009E8"/>
    <w:rsid w:val="7ED16523"/>
    <w:rsid w:val="7EE83A26"/>
    <w:rsid w:val="7EF96B1E"/>
    <w:rsid w:val="7F353C06"/>
    <w:rsid w:val="7F410352"/>
    <w:rsid w:val="7F440F7A"/>
    <w:rsid w:val="7F510226"/>
    <w:rsid w:val="7F5E5DAF"/>
    <w:rsid w:val="7F633EFB"/>
    <w:rsid w:val="7F634386"/>
    <w:rsid w:val="7FA46E5B"/>
    <w:rsid w:val="7FBF3E86"/>
    <w:rsid w:val="7FCA7309"/>
    <w:rsid w:val="7FDC725C"/>
    <w:rsid w:val="7FF6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6F93F2"/>
  <w15:docId w15:val="{0D9CD92F-E9DB-4359-9C41-91335A35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unhideWhenUsed="1" w:qFormat="1"/>
    <w:lsdException w:name="heading 5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iPriority="0" w:qFormat="1"/>
    <w:lsdException w:name="footer" w:semiHidden="1" w:unhideWhenUsed="1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uiPriority="0" w:qFormat="1"/>
    <w:lsdException w:name="List 4" w:uiPriority="0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beforeLines="50" w:afterLines="50" w:after="160" w:line="259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  <w:rPr>
      <w:sz w:val="24"/>
    </w:rPr>
  </w:style>
  <w:style w:type="paragraph" w:styleId="4">
    <w:name w:val="heading 4"/>
    <w:basedOn w:val="3"/>
    <w:next w:val="a"/>
    <w:uiPriority w:val="9"/>
    <w:unhideWhenUsed/>
    <w:qFormat/>
    <w:pPr>
      <w:spacing w:beforeLines="0" w:afterLines="0" w:line="372" w:lineRule="auto"/>
      <w:outlineLvl w:val="3"/>
    </w:pPr>
    <w:rPr>
      <w:rFonts w:eastAsia="黑体"/>
      <w:b/>
      <w:sz w:val="28"/>
    </w:rPr>
  </w:style>
  <w:style w:type="paragraph" w:styleId="5">
    <w:name w:val="heading 5"/>
    <w:basedOn w:val="4"/>
    <w:next w:val="a"/>
    <w:uiPriority w:val="9"/>
    <w:unhideWhenUsed/>
    <w:qFormat/>
    <w:pPr>
      <w:spacing w:before="10" w:after="10" w:line="240" w:lineRule="auto"/>
      <w:outlineLvl w:val="4"/>
    </w:pPr>
    <w:rPr>
      <w:rFonts w:ascii="Times New Roman" w:eastAsia="宋体" w:hAnsi="Times New Roman"/>
      <w:sz w:val="21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caption"/>
    <w:basedOn w:val="a"/>
    <w:next w:val="a"/>
    <w:uiPriority w:val="99"/>
    <w:unhideWhenUsed/>
    <w:qFormat/>
    <w:rPr>
      <w:rFonts w:ascii="Arial" w:eastAsia="黑体" w:hAnsi="Arial"/>
      <w:sz w:val="20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qFormat/>
  </w:style>
  <w:style w:type="paragraph" w:styleId="a9">
    <w:name w:val="Body Text"/>
    <w:basedOn w:val="a"/>
    <w:qFormat/>
    <w:pPr>
      <w:spacing w:after="120"/>
    </w:pPr>
    <w:rPr>
      <w:rFonts w:ascii="Times" w:hAnsi="Times"/>
      <w:szCs w:val="24"/>
    </w:rPr>
  </w:style>
  <w:style w:type="paragraph" w:styleId="aa">
    <w:name w:val="Balloon Text"/>
    <w:basedOn w:val="a"/>
    <w:link w:val="ab"/>
    <w:uiPriority w:val="99"/>
    <w:semiHidden/>
    <w:unhideWhenUsed/>
    <w:qFormat/>
    <w:rPr>
      <w:sz w:val="18"/>
      <w:szCs w:val="18"/>
    </w:rPr>
  </w:style>
  <w:style w:type="paragraph" w:styleId="ac">
    <w:name w:val="footer"/>
    <w:basedOn w:val="a"/>
    <w:link w:val="ad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af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tabs>
        <w:tab w:val="decimal" w:pos="0"/>
        <w:tab w:val="right" w:pos="9660"/>
      </w:tabs>
      <w:ind w:rightChars="200" w:right="420"/>
      <w:jc w:val="left"/>
    </w:pPr>
    <w:rPr>
      <w:b/>
      <w:bCs/>
      <w:i/>
      <w:iCs/>
      <w:sz w:val="20"/>
    </w:rPr>
  </w:style>
  <w:style w:type="paragraph" w:styleId="40">
    <w:name w:val="List 4"/>
    <w:basedOn w:val="31"/>
    <w:qFormat/>
    <w:pPr>
      <w:ind w:left="1418"/>
    </w:pPr>
  </w:style>
  <w:style w:type="paragraph" w:styleId="af0">
    <w:name w:val="Normal (Web)"/>
    <w:basedOn w:val="a"/>
    <w:uiPriority w:val="99"/>
    <w:unhideWhenUsed/>
    <w:qFormat/>
    <w:pPr>
      <w:spacing w:beforeAutospacing="1" w:afterAutospacing="1"/>
      <w:jc w:val="left"/>
    </w:pPr>
    <w:rPr>
      <w:kern w:val="0"/>
      <w:sz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pPr>
      <w:jc w:val="left"/>
    </w:pPr>
    <w:rPr>
      <w:b/>
      <w:bCs/>
    </w:rPr>
  </w:style>
  <w:style w:type="table" w:styleId="af3">
    <w:name w:val="Table Grid"/>
    <w:basedOn w:val="a1"/>
    <w:uiPriority w:val="9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basedOn w:val="a0"/>
    <w:uiPriority w:val="22"/>
    <w:qFormat/>
    <w:rPr>
      <w:b/>
    </w:rPr>
  </w:style>
  <w:style w:type="character" w:styleId="af5">
    <w:name w:val="page number"/>
    <w:basedOn w:val="a0"/>
    <w:semiHidden/>
    <w:qFormat/>
  </w:style>
  <w:style w:type="character" w:styleId="af6">
    <w:name w:val="Hyperlink"/>
    <w:basedOn w:val="a0"/>
    <w:uiPriority w:val="99"/>
    <w:qFormat/>
    <w:rPr>
      <w:color w:val="0000FF"/>
      <w:u w:val="single"/>
    </w:rPr>
  </w:style>
  <w:style w:type="character" w:styleId="af7">
    <w:name w:val="annotation reference"/>
    <w:qFormat/>
    <w:rPr>
      <w:sz w:val="16"/>
    </w:rPr>
  </w:style>
  <w:style w:type="character" w:customStyle="1" w:styleId="ab">
    <w:name w:val="批注框文本 字符"/>
    <w:basedOn w:val="a0"/>
    <w:link w:val="aa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10">
    <w:name w:val="标题 1 字符"/>
    <w:basedOn w:val="a0"/>
    <w:link w:val="1"/>
    <w:qFormat/>
    <w:rPr>
      <w:rFonts w:ascii="Arial" w:eastAsia="MS Mincho" w:hAnsi="Arial" w:cs="Times New Roman"/>
      <w:sz w:val="32"/>
      <w:szCs w:val="20"/>
    </w:rPr>
  </w:style>
  <w:style w:type="character" w:customStyle="1" w:styleId="20">
    <w:name w:val="标题 2 字符"/>
    <w:basedOn w:val="a0"/>
    <w:link w:val="2"/>
    <w:qFormat/>
    <w:rPr>
      <w:rFonts w:ascii="Arial" w:eastAsia="MS Mincho" w:hAnsi="Arial" w:cs="Times New Roman"/>
      <w:sz w:val="28"/>
      <w:szCs w:val="20"/>
    </w:rPr>
  </w:style>
  <w:style w:type="character" w:customStyle="1" w:styleId="30">
    <w:name w:val="标题 3 字符"/>
    <w:basedOn w:val="a0"/>
    <w:link w:val="3"/>
    <w:qFormat/>
    <w:rPr>
      <w:rFonts w:ascii="Arial" w:eastAsia="MS Mincho" w:hAnsi="Arial" w:cs="Times New Roman"/>
      <w:sz w:val="24"/>
      <w:szCs w:val="20"/>
    </w:rPr>
  </w:style>
  <w:style w:type="character" w:customStyle="1" w:styleId="a8">
    <w:name w:val="批注文字 字符"/>
    <w:basedOn w:val="a0"/>
    <w:link w:val="a7"/>
    <w:qFormat/>
    <w:rPr>
      <w:rFonts w:ascii="Times New Roman" w:eastAsia="宋体" w:hAnsi="Times New Roman" w:cs="Times New Roman"/>
      <w:szCs w:val="20"/>
    </w:rPr>
  </w:style>
  <w:style w:type="character" w:customStyle="1" w:styleId="ad">
    <w:name w:val="页脚 字符"/>
    <w:basedOn w:val="a0"/>
    <w:link w:val="ac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f">
    <w:name w:val="页眉 字符"/>
    <w:basedOn w:val="a0"/>
    <w:link w:val="ae"/>
    <w:semiHidden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References">
    <w:name w:val="References"/>
    <w:basedOn w:val="a"/>
    <w:qFormat/>
    <w:pPr>
      <w:numPr>
        <w:numId w:val="2"/>
      </w:numPr>
      <w:spacing w:after="60"/>
    </w:pPr>
    <w:rPr>
      <w:szCs w:val="16"/>
    </w:rPr>
  </w:style>
  <w:style w:type="paragraph" w:styleId="af8">
    <w:name w:val="List Paragraph"/>
    <w:basedOn w:val="a"/>
    <w:link w:val="af9"/>
    <w:uiPriority w:val="34"/>
    <w:qFormat/>
    <w:pPr>
      <w:spacing w:beforeLines="0"/>
      <w:ind w:left="720"/>
      <w:contextualSpacing/>
    </w:pPr>
    <w:rPr>
      <w:rFonts w:eastAsia="Times New Roman"/>
      <w:sz w:val="24"/>
      <w:szCs w:val="24"/>
    </w:rPr>
  </w:style>
  <w:style w:type="character" w:customStyle="1" w:styleId="font21">
    <w:name w:val="font21"/>
    <w:basedOn w:val="a0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Symbol" w:hAnsi="Symbol" w:cs="Symbol" w:hint="default"/>
      <w:b/>
      <w:color w:val="000000"/>
      <w:sz w:val="20"/>
      <w:szCs w:val="20"/>
      <w:u w:val="none"/>
    </w:rPr>
  </w:style>
  <w:style w:type="character" w:customStyle="1" w:styleId="font01">
    <w:name w:val="font01"/>
    <w:basedOn w:val="a0"/>
    <w:qFormat/>
    <w:rPr>
      <w:rFonts w:ascii="Symbol" w:hAnsi="Symbol" w:cs="Symbol" w:hint="default"/>
      <w:color w:val="000000"/>
      <w:sz w:val="20"/>
      <w:szCs w:val="20"/>
      <w:u w:val="none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Times New Roman" w:eastAsia="宋体" w:hAnsi="Times New Roman" w:cs="Times New Roman"/>
      <w:b/>
      <w:bCs/>
      <w:kern w:val="2"/>
      <w:sz w:val="21"/>
      <w:szCs w:val="20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character" w:customStyle="1" w:styleId="af9">
    <w:name w:val="列表段落 字符"/>
    <w:link w:val="af8"/>
    <w:uiPriority w:val="34"/>
    <w:qFormat/>
    <w:rPr>
      <w:rFonts w:ascii="Times New Roman" w:eastAsia="Times New Roman" w:hAnsi="Times New Roman" w:cs="Times New Roman"/>
      <w:kern w:val="2"/>
      <w:sz w:val="24"/>
      <w:szCs w:val="24"/>
    </w:rPr>
  </w:style>
  <w:style w:type="character" w:styleId="afa">
    <w:name w:val="Placeholder Text"/>
    <w:basedOn w:val="a0"/>
    <w:uiPriority w:val="99"/>
    <w:unhideWhenUsed/>
    <w:qFormat/>
    <w:rPr>
      <w:color w:val="808080"/>
    </w:rPr>
  </w:style>
  <w:style w:type="paragraph" w:customStyle="1" w:styleId="xmsonormal">
    <w:name w:val="x_msonormal"/>
    <w:basedOn w:val="a"/>
    <w:uiPriority w:val="99"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xapple-converted-space">
    <w:name w:val="x_apple-converted-space"/>
    <w:qFormat/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paragraph" w:customStyle="1" w:styleId="11">
    <w:name w:val="修订1"/>
    <w:hidden/>
    <w:uiPriority w:val="99"/>
    <w:semiHidden/>
    <w:qFormat/>
    <w:pPr>
      <w:spacing w:after="160" w:line="259" w:lineRule="auto"/>
    </w:pPr>
    <w:rPr>
      <w:kern w:val="2"/>
      <w:sz w:val="21"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/>
      <w:kern w:val="2"/>
      <w:sz w:val="18"/>
      <w:szCs w:val="18"/>
    </w:rPr>
  </w:style>
  <w:style w:type="paragraph" w:customStyle="1" w:styleId="22">
    <w:name w:val="修订2"/>
    <w:hidden/>
    <w:uiPriority w:val="99"/>
    <w:unhideWhenUsed/>
    <w:qFormat/>
    <w:pPr>
      <w:spacing w:after="160" w:line="259" w:lineRule="auto"/>
    </w:pPr>
    <w:rPr>
      <w:kern w:val="2"/>
      <w:sz w:val="21"/>
    </w:rPr>
  </w:style>
  <w:style w:type="paragraph" w:customStyle="1" w:styleId="xmsonormal0">
    <w:name w:val="xmsonormal"/>
    <w:basedOn w:val="a"/>
    <w:qFormat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character" w:customStyle="1" w:styleId="apple-converted-space">
    <w:name w:val="apple-converted-space"/>
    <w:basedOn w:val="a0"/>
    <w:qFormat/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</w:rPr>
  </w:style>
  <w:style w:type="paragraph" w:customStyle="1" w:styleId="xxmsonormal">
    <w:name w:val="x_xmsonormal"/>
    <w:basedOn w:val="a"/>
    <w:qFormat/>
    <w:rPr>
      <w:rFonts w:ascii="宋体" w:hAnsi="宋体" w:cs="Calibri"/>
      <w:sz w:val="24"/>
    </w:rPr>
  </w:style>
  <w:style w:type="paragraph" w:customStyle="1" w:styleId="YJ-Observation">
    <w:name w:val="YJ-Observation"/>
    <w:basedOn w:val="a"/>
    <w:qFormat/>
    <w:pPr>
      <w:numPr>
        <w:numId w:val="3"/>
      </w:numPr>
      <w:tabs>
        <w:tab w:val="left" w:pos="420"/>
      </w:tabs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GPPNormalText">
    <w:name w:val="3GPP Normal Text"/>
    <w:basedOn w:val="a9"/>
    <w:qFormat/>
    <w:pPr>
      <w:spacing w:after="60"/>
    </w:pPr>
    <w:rPr>
      <w:rFonts w:ascii="Times New Roman" w:eastAsia="MS Mincho" w:hAnsi="Times New Roman"/>
    </w:rPr>
  </w:style>
  <w:style w:type="paragraph" w:customStyle="1" w:styleId="ListParagraph1">
    <w:name w:val="List Paragraph1"/>
    <w:basedOn w:val="a"/>
    <w:qFormat/>
    <w:pPr>
      <w:widowControl w:val="0"/>
      <w:spacing w:beforeLines="0" w:afterLines="0" w:line="240" w:lineRule="auto"/>
      <w:ind w:firstLineChars="200" w:firstLine="420"/>
    </w:pPr>
    <w:rPr>
      <w:rFonts w:ascii="Calibri" w:hAnsi="Calibri"/>
      <w:szCs w:val="21"/>
    </w:rPr>
  </w:style>
  <w:style w:type="paragraph" w:customStyle="1" w:styleId="YJ-Proposal">
    <w:name w:val="YJ-Proposal"/>
    <w:basedOn w:val="a"/>
    <w:qFormat/>
    <w:pPr>
      <w:numPr>
        <w:numId w:val="4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character" w:customStyle="1" w:styleId="contentpasted2">
    <w:name w:val="contentpasted2"/>
    <w:basedOn w:val="a0"/>
    <w:qFormat/>
  </w:style>
  <w:style w:type="paragraph" w:customStyle="1" w:styleId="TH">
    <w:name w:val="TH"/>
    <w:basedOn w:val="a"/>
    <w:qFormat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lang w:val="en-GB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footer" Target="footer3.xml"/><Relationship Id="rId10" Type="http://schemas.openxmlformats.org/officeDocument/2006/relationships/image" Target="media/image2.png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C4D4A8C-8828-46C1-98F9-2D9F26F09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13</Pages>
  <Words>3967</Words>
  <Characters>22614</Characters>
  <Application>Microsoft Office Word</Application>
  <DocSecurity>0</DocSecurity>
  <Lines>188</Lines>
  <Paragraphs>53</Paragraphs>
  <ScaleCrop>false</ScaleCrop>
  <Company/>
  <LinksUpToDate>false</LinksUpToDate>
  <CharactersWithSpaces>26528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YuzhouHu</dc:creator>
  <cp:lastModifiedBy>ZTE, Mengzhu,2</cp:lastModifiedBy>
  <cp:revision>58</cp:revision>
  <dcterms:created xsi:type="dcterms:W3CDTF">2022-09-29T12:33:00Z</dcterms:created>
  <dcterms:modified xsi:type="dcterms:W3CDTF">2023-08-11T09:12:00Z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